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3F" w:rsidRPr="00864BDB" w:rsidRDefault="00864BDB" w:rsidP="003D1335">
      <w:pPr>
        <w:spacing w:after="120" w:line="240" w:lineRule="auto"/>
        <w:rPr>
          <w:rFonts w:ascii="Calibri" w:hAnsi="Calibri" w:cs="Calibri"/>
          <w:i/>
          <w:lang w:val="en-US"/>
        </w:rPr>
      </w:pPr>
      <w:r>
        <w:rPr>
          <w:rFonts w:ascii="Calibri" w:hAnsi="Calibri" w:cs="Calibri"/>
          <w:i/>
          <w:lang w:val="en-US"/>
        </w:rPr>
        <w:t>1</w:t>
      </w:r>
      <w:r w:rsidR="00FC5DAC">
        <w:rPr>
          <w:rFonts w:ascii="Calibri" w:hAnsi="Calibri" w:cs="Calibri"/>
          <w:i/>
        </w:rPr>
        <w:t xml:space="preserve">. </w:t>
      </w:r>
      <w:r w:rsidR="00FC5DAC" w:rsidRPr="00384186">
        <w:rPr>
          <w:rFonts w:ascii="Calibri" w:eastAsia="Times New Roman" w:hAnsi="Calibri" w:cs="Calibri"/>
          <w:i/>
          <w:u w:val="single"/>
          <w:lang w:eastAsia="el-GR"/>
        </w:rPr>
        <w:t>Πόσες είναι άραγε;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2D503F" w:rsidRPr="0039606C" w:rsidTr="00F95BCA">
        <w:trPr>
          <w:jc w:val="center"/>
        </w:trPr>
        <w:tc>
          <w:tcPr>
            <w:tcW w:w="4219" w:type="dxa"/>
            <w:gridSpan w:val="2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ΠΡΟΣΔΟΚΩΜΕΝΑ ΜΑΘΗΣΙΑΚΑ ΑΠΟΤΕΛΕΣΜΑΤΑ</w:t>
            </w:r>
          </w:p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ΧΑΡΑΚΤΗΡΙΣΤΙΚΑ ΕΠΙΔΙΩΚΟΜΕΝΗΣ  ΜΑΘΗΜΑΤΙΚΗΣ ΔΡΑΣΤΗΡΙΟΤΗΤΑΣ</w:t>
            </w:r>
          </w:p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ΣΤΟΙΧΕΙΑ ΔΙΔΑΚΤΙΚΗΣ ΔΙΑΧΕΙΡΙΣΗΣ</w:t>
            </w:r>
          </w:p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</w:tr>
      <w:tr w:rsidR="002D503F" w:rsidRPr="0039606C" w:rsidTr="00F95BCA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Πεδίο</w:t>
            </w:r>
          </w:p>
        </w:tc>
        <w:tc>
          <w:tcPr>
            <w:tcW w:w="2557" w:type="dxa"/>
          </w:tcPr>
          <w:p w:rsidR="002D503F" w:rsidRPr="0039606C" w:rsidRDefault="000E71F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Αριθμός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Ειδικά</w:t>
            </w:r>
          </w:p>
        </w:tc>
        <w:tc>
          <w:tcPr>
            <w:tcW w:w="3017" w:type="dxa"/>
            <w:vMerge w:val="restart"/>
          </w:tcPr>
          <w:p w:rsidR="002D503F" w:rsidRPr="0039606C" w:rsidRDefault="002D503F" w:rsidP="00FE4E84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Βασικές δράσεις (υπο</w:t>
            </w:r>
            <w:r w:rsidR="000E71F0"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λογισμός), Μετασχηματιστικές (</w:t>
            </w:r>
            <w:r w:rsidR="000E71F0"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Οργάνωση, αναδιάταξη, συστηματοποίηση)</w:t>
            </w: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</w:tcPr>
          <w:p w:rsidR="002D503F" w:rsidRPr="0039606C" w:rsidRDefault="000E71F0" w:rsidP="000E71F0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="002D503F" w:rsidRPr="0039606C">
              <w:rPr>
                <w:rFonts w:asciiTheme="minorHAnsi" w:hAnsiTheme="minorHAnsi" w:cstheme="minorHAnsi"/>
                <w:sz w:val="22"/>
                <w:szCs w:val="22"/>
              </w:rPr>
              <w:t>ολλαπλά σημεία ‘εισόδου’, ποικιλία προσεγγίσεων/ στρατηγικών επίλυσης, πλαίσιο ε</w:t>
            </w: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πικοινωνίας </w:t>
            </w:r>
            <w:proofErr w:type="spellStart"/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προσβάσιμο</w:t>
            </w:r>
            <w:proofErr w:type="spellEnd"/>
            <w:r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σε όλους</w:t>
            </w:r>
          </w:p>
        </w:tc>
      </w:tr>
      <w:tr w:rsidR="002D503F" w:rsidRPr="0039606C" w:rsidTr="00F95BCA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2D503F" w:rsidRPr="0039606C" w:rsidRDefault="002D503F" w:rsidP="000E71F0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Ενότητα</w:t>
            </w:r>
            <w:r w:rsidR="002D5E57"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557" w:type="dxa"/>
          </w:tcPr>
          <w:p w:rsidR="002D5E57" w:rsidRPr="0039606C" w:rsidRDefault="002D5E57" w:rsidP="00C21E28">
            <w:pPr>
              <w:rPr>
                <w:rFonts w:cstheme="minorHAnsi"/>
              </w:rPr>
            </w:pPr>
            <w:r w:rsidRPr="0039606C">
              <w:rPr>
                <w:rFonts w:cstheme="minorHAnsi"/>
              </w:rPr>
              <w:t>ΚΑΤΑΜΕΤΡΗΣΗ</w:t>
            </w:r>
          </w:p>
          <w:p w:rsidR="002D5E57" w:rsidRPr="0039606C" w:rsidRDefault="002D5E57" w:rsidP="00C21E28">
            <w:pPr>
              <w:rPr>
                <w:rFonts w:cstheme="minorHAnsi"/>
              </w:rPr>
            </w:pPr>
            <w:r w:rsidRPr="0039606C">
              <w:rPr>
                <w:rFonts w:cstheme="minorHAnsi"/>
              </w:rPr>
              <w:t xml:space="preserve">Στρατηγικές υπολογισμού (νοερώς ή γραπτώς) </w:t>
            </w:r>
          </w:p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503F" w:rsidRPr="0039606C" w:rsidTr="00F95BCA">
        <w:trPr>
          <w:trHeight w:val="552"/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Μεγάλες Ιδέες</w:t>
            </w:r>
          </w:p>
        </w:tc>
        <w:tc>
          <w:tcPr>
            <w:tcW w:w="2557" w:type="dxa"/>
          </w:tcPr>
          <w:p w:rsidR="002D503F" w:rsidRPr="00864BDB" w:rsidRDefault="000E71F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864BDB">
              <w:rPr>
                <w:rFonts w:asciiTheme="minorHAnsi" w:hAnsiTheme="minorHAnsi" w:cstheme="minorHAnsi"/>
                <w:sz w:val="22"/>
                <w:szCs w:val="22"/>
              </w:rPr>
              <w:t>Μαθηματική δομή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503F" w:rsidRPr="0039606C" w:rsidTr="000E71F0">
        <w:trPr>
          <w:trHeight w:val="269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</w:tcPr>
          <w:p w:rsidR="002D503F" w:rsidRPr="00427D6E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27D6E">
              <w:rPr>
                <w:rFonts w:asciiTheme="minorHAnsi" w:hAnsiTheme="minorHAnsi" w:cstheme="minorHAnsi"/>
                <w:sz w:val="22"/>
                <w:szCs w:val="22"/>
              </w:rPr>
              <w:t xml:space="preserve">Δημιουργία συνδέσεων, </w:t>
            </w:r>
            <w:proofErr w:type="spellStart"/>
            <w:r w:rsidRPr="00427D6E">
              <w:rPr>
                <w:rFonts w:asciiTheme="minorHAnsi" w:hAnsiTheme="minorHAnsi" w:cstheme="minorHAnsi"/>
                <w:sz w:val="22"/>
                <w:szCs w:val="22"/>
              </w:rPr>
              <w:t>Οπτικοποίηση</w:t>
            </w:r>
            <w:proofErr w:type="spellEnd"/>
            <w:r w:rsidR="000E71F0" w:rsidRPr="00427D6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E71F0" w:rsidRPr="00427D6E">
              <w:rPr>
                <w:rFonts w:asciiTheme="minorHAnsi" w:hAnsiTheme="minorHAnsi" w:cstheme="minorHAnsi"/>
                <w:sz w:val="22"/>
                <w:szCs w:val="22"/>
              </w:rPr>
              <w:t>συλλογισμος</w:t>
            </w:r>
            <w:proofErr w:type="spellEnd"/>
            <w:r w:rsidR="000E71F0" w:rsidRPr="00427D6E">
              <w:rPr>
                <w:rFonts w:asciiTheme="minorHAnsi" w:hAnsiTheme="minorHAnsi" w:cstheme="minorHAnsi"/>
                <w:sz w:val="22"/>
                <w:szCs w:val="22"/>
              </w:rPr>
              <w:t xml:space="preserve"> και επιχειρηματολογία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Γενικά </w:t>
            </w:r>
          </w:p>
        </w:tc>
        <w:tc>
          <w:tcPr>
            <w:tcW w:w="3017" w:type="dxa"/>
            <w:vMerge w:val="restart"/>
          </w:tcPr>
          <w:p w:rsidR="002D503F" w:rsidRPr="0039606C" w:rsidRDefault="002D503F" w:rsidP="0039606C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Μαθηματική επικοινωνία, </w:t>
            </w:r>
            <w:r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Ευελιξία μαθηματικού συλλογισμού (διατύπωση εικασιών)</w:t>
            </w: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503F" w:rsidRPr="0039606C" w:rsidTr="00F95BCA">
        <w:trPr>
          <w:trHeight w:val="295"/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Προτεινόμενοι πόροι</w:t>
            </w:r>
          </w:p>
        </w:tc>
        <w:tc>
          <w:tcPr>
            <w:tcW w:w="4001" w:type="dxa"/>
            <w:vMerge w:val="restart"/>
          </w:tcPr>
          <w:p w:rsidR="002D503F" w:rsidRPr="0039606C" w:rsidRDefault="00244CC1" w:rsidP="000E71F0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Καραμέλες ή κάτι αντίστοιχο</w:t>
            </w:r>
          </w:p>
        </w:tc>
      </w:tr>
      <w:tr w:rsidR="002D503F" w:rsidRPr="0039606C" w:rsidTr="00F95BCA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Κοινωνικο</w:t>
            </w:r>
            <w:proofErr w:type="spellEnd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-πολιτισμικές πρακτικές</w:t>
            </w:r>
          </w:p>
        </w:tc>
        <w:tc>
          <w:tcPr>
            <w:tcW w:w="2557" w:type="dxa"/>
            <w:vMerge w:val="restart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D503F" w:rsidRPr="0039606C" w:rsidTr="00F95BCA">
        <w:trPr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Συγκείμενο</w:t>
            </w:r>
          </w:p>
        </w:tc>
        <w:tc>
          <w:tcPr>
            <w:tcW w:w="3017" w:type="dxa"/>
          </w:tcPr>
          <w:p w:rsidR="002D503F" w:rsidRPr="0039606C" w:rsidRDefault="00864BDB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Style w:val="jlqj4b"/>
                <w:rFonts w:asciiTheme="minorHAnsi" w:hAnsiTheme="minorHAnsi"/>
                <w:sz w:val="22"/>
                <w:szCs w:val="22"/>
              </w:rPr>
              <w:t>Π</w:t>
            </w:r>
            <w:r w:rsidR="000F1223" w:rsidRPr="00427D6E">
              <w:rPr>
                <w:rStyle w:val="jlqj4b"/>
                <w:rFonts w:asciiTheme="minorHAnsi" w:hAnsiTheme="minorHAnsi"/>
                <w:sz w:val="22"/>
                <w:szCs w:val="22"/>
              </w:rPr>
              <w:t>ροσωπικό/κοινωνικό</w:t>
            </w:r>
          </w:p>
        </w:tc>
        <w:tc>
          <w:tcPr>
            <w:tcW w:w="1809" w:type="dxa"/>
            <w:shd w:val="clear" w:color="auto" w:fill="D9D9D9" w:themeFill="background1" w:themeFillShade="D9"/>
          </w:tcPr>
          <w:p w:rsidR="002D503F" w:rsidRPr="0039606C" w:rsidRDefault="002D503F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</w:tcPr>
          <w:p w:rsidR="000E71F0" w:rsidRPr="0039606C" w:rsidRDefault="000E71F0" w:rsidP="00C21E28">
            <w:pPr>
              <w:rPr>
                <w:rFonts w:cstheme="minorHAnsi"/>
              </w:rPr>
            </w:pPr>
          </w:p>
        </w:tc>
      </w:tr>
    </w:tbl>
    <w:p w:rsidR="0030415A" w:rsidRDefault="0030415A" w:rsidP="0030415A">
      <w:pPr>
        <w:spacing w:after="120"/>
        <w:rPr>
          <w:rFonts w:ascii="Calibri" w:eastAsia="Times New Roman" w:hAnsi="Calibri" w:cs="Calibri"/>
          <w:color w:val="000000" w:themeColor="text1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09"/>
        <w:gridCol w:w="6600"/>
      </w:tblGrid>
      <w:tr w:rsidR="00F95BCA" w:rsidRPr="00597192" w:rsidTr="006C4F4F">
        <w:trPr>
          <w:tblHeader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BCA" w:rsidRPr="00597192" w:rsidRDefault="00F95BCA" w:rsidP="00BE1148">
            <w:pPr>
              <w:rPr>
                <w:rFonts w:ascii="Calibri" w:eastAsia="Times New Roman" w:hAnsi="Calibri" w:cs="Calibri"/>
                <w:color w:val="000000" w:themeColor="text1"/>
              </w:rPr>
            </w:pPr>
            <w:r>
              <w:rPr>
                <w:rFonts w:ascii="Calibri" w:eastAsia="Times New Roman" w:hAnsi="Calibri" w:cs="Calibri"/>
                <w:noProof/>
                <w:color w:val="000000" w:themeColor="text1"/>
                <w:lang w:eastAsia="el-GR"/>
              </w:rPr>
              <w:drawing>
                <wp:inline distT="0" distB="0" distL="0" distR="0">
                  <wp:extent cx="4781550" cy="2324100"/>
                  <wp:effectExtent l="19050" t="0" r="0" b="0"/>
                  <wp:docPr id="33" name="3 - Εικόνα" descr="karame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arameles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3334" cy="2324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5A" w:rsidRDefault="0030415A" w:rsidP="0030415A">
            <w:pPr>
              <w:spacing w:before="100" w:after="100"/>
              <w:rPr>
                <w:rFonts w:ascii="Calibri" w:eastAsia="Times New Roman" w:hAnsi="Calibri" w:cs="Calibri"/>
                <w:color w:val="000000" w:themeColor="text1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Εκτίμησε πόσες είναι όλες οι καραμέλες. </w:t>
            </w:r>
          </w:p>
          <w:p w:rsidR="006C4F4F" w:rsidRDefault="0030415A" w:rsidP="006C4F4F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Σημείωσε την εκτίμησή σου</w:t>
            </w:r>
            <w:r w:rsidR="006C4F4F" w:rsidRPr="00597192">
              <w:rPr>
                <w:rFonts w:ascii="Calibri" w:hAnsi="Calibri" w:cs="Calibri"/>
                <w:color w:val="000000" w:themeColor="text1"/>
              </w:rPr>
              <w:t>:</w:t>
            </w:r>
            <w:r w:rsidR="006C4F4F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6C4F4F" w:rsidRPr="00597192">
              <w:rPr>
                <w:rFonts w:ascii="Calibri" w:hAnsi="Calibri" w:cs="Calibri"/>
                <w:color w:val="000000" w:themeColor="text1"/>
              </w:rPr>
              <w:t>.........</w:t>
            </w:r>
          </w:p>
          <w:p w:rsidR="0030415A" w:rsidRDefault="0030415A" w:rsidP="0030415A">
            <w:pPr>
              <w:spacing w:before="100" w:after="100"/>
              <w:rPr>
                <w:rFonts w:ascii="Calibri" w:eastAsia="Times New Roman" w:hAnsi="Calibri" w:cs="Calibri"/>
                <w:color w:val="000000" w:themeColor="text1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Βρες τρόπους για να βοηθήσεις ένα συμμαθητή σου για να βρει πόσες είναι οι καραμέλες χωρίς να τις μετρήσει μία - μία.</w:t>
            </w:r>
          </w:p>
          <w:p w:rsidR="006C4F4F" w:rsidRDefault="006C4F4F" w:rsidP="006C4F4F">
            <w:pPr>
              <w:rPr>
                <w:rFonts w:ascii="Calibri" w:eastAsia="Times New Roman" w:hAnsi="Calibri" w:cs="Calibri"/>
                <w:color w:val="000000" w:themeColor="text1"/>
                <w:lang w:eastAsia="el-GR"/>
              </w:rPr>
            </w:pPr>
          </w:p>
          <w:p w:rsidR="006C4F4F" w:rsidRDefault="006C4F4F" w:rsidP="006C4F4F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Κατόπιν μέτρησε πόσες είναι</w:t>
            </w:r>
            <w:r w:rsidRPr="00597192">
              <w:rPr>
                <w:rFonts w:ascii="Calibri" w:hAnsi="Calibri" w:cs="Calibri"/>
                <w:color w:val="000000" w:themeColor="text1"/>
              </w:rPr>
              <w:t>:</w:t>
            </w: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597192">
              <w:rPr>
                <w:rFonts w:ascii="Calibri" w:hAnsi="Calibri" w:cs="Calibri"/>
                <w:color w:val="000000" w:themeColor="text1"/>
              </w:rPr>
              <w:t>..........</w:t>
            </w:r>
          </w:p>
          <w:p w:rsidR="00F95BCA" w:rsidRPr="00597192" w:rsidRDefault="006C4F4F" w:rsidP="006C4F4F">
            <w:pPr>
              <w:rPr>
                <w:rFonts w:ascii="Calibri" w:eastAsia="Times New Roman" w:hAnsi="Calibri" w:cs="Calibri"/>
                <w:color w:val="000000" w:themeColor="text1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Αφού πρώτα εκτίμησες και μετά τις μέτρησες, σκέψου και βρες ποιο</w:t>
            </w:r>
            <w:r w:rsidRPr="00597192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ς </w:t>
            </w: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τρόπος σε </w:t>
            </w:r>
            <w:r w:rsidRPr="00597192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βοήθησ</w:t>
            </w: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ε</w:t>
            </w:r>
            <w:r w:rsidRPr="00597192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περισσότερο </w:t>
            </w:r>
            <w:r w:rsidRPr="00597192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στην εκτίμηση</w:t>
            </w: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.</w:t>
            </w:r>
          </w:p>
        </w:tc>
      </w:tr>
    </w:tbl>
    <w:p w:rsidR="00F24AAE" w:rsidRDefault="00F24AAE">
      <w:pPr>
        <w:rPr>
          <w:rFonts w:ascii="Calibri" w:eastAsia="Times New Roman" w:hAnsi="Calibri" w:cs="Calibri"/>
          <w:color w:val="000000" w:themeColor="text1"/>
          <w:lang w:eastAsia="el-GR"/>
        </w:rPr>
      </w:pPr>
      <w:r>
        <w:rPr>
          <w:rFonts w:ascii="Calibri" w:eastAsia="Times New Roman" w:hAnsi="Calibri" w:cs="Calibri"/>
          <w:color w:val="000000" w:themeColor="text1"/>
          <w:lang w:eastAsia="el-GR"/>
        </w:rPr>
        <w:br w:type="page"/>
      </w:r>
    </w:p>
    <w:p w:rsidR="005A5F97" w:rsidRPr="002C48EF" w:rsidRDefault="00864BDB" w:rsidP="005A5F97">
      <w:pPr>
        <w:spacing w:after="120"/>
        <w:rPr>
          <w:rFonts w:ascii="Calibri" w:eastAsia="Times New Roman" w:hAnsi="Calibri" w:cs="Calibri"/>
          <w:lang w:eastAsia="el-GR"/>
        </w:rPr>
      </w:pPr>
      <w:r>
        <w:rPr>
          <w:rFonts w:ascii="Calibri" w:eastAsia="Times New Roman" w:hAnsi="Calibri" w:cs="Calibri"/>
          <w:color w:val="000000" w:themeColor="text1"/>
          <w:lang w:eastAsia="el-GR"/>
        </w:rPr>
        <w:lastRenderedPageBreak/>
        <w:t>2</w:t>
      </w:r>
      <w:r w:rsidR="005A5F97">
        <w:rPr>
          <w:rFonts w:ascii="Calibri" w:eastAsia="Times New Roman" w:hAnsi="Calibri" w:cs="Calibri"/>
          <w:color w:val="000000" w:themeColor="text1"/>
          <w:lang w:eastAsia="el-GR"/>
        </w:rPr>
        <w:t xml:space="preserve">. </w:t>
      </w:r>
      <w:r w:rsidR="005A5F97">
        <w:rPr>
          <w:rFonts w:ascii="Calibri" w:eastAsia="Times New Roman" w:hAnsi="Calibri" w:cs="Calibri"/>
          <w:i/>
          <w:u w:val="single"/>
          <w:lang w:eastAsia="el-GR"/>
        </w:rPr>
        <w:t>Τι θα βγει απ' το καπέλο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5A5F97" w:rsidRPr="0039606C" w:rsidTr="00BE1148">
        <w:trPr>
          <w:jc w:val="center"/>
        </w:trPr>
        <w:tc>
          <w:tcPr>
            <w:tcW w:w="4219" w:type="dxa"/>
            <w:gridSpan w:val="2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ΠΡΟΣΔΟΚΩΜΕΝΑ ΜΑΘΗΣΙΑΚΑ ΑΠΟΤΕΛΕΣΜΑΤΑ</w:t>
            </w:r>
          </w:p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ΧΑΡΑΚΤΗΡΙΣΤΙΚΑ ΕΠΙΔΙΩΚΟΜΕΝΗΣ  ΜΑΘΗΜΑΤΙΚΗΣ ΔΡΑΣΤΗΡΙΟΤΗΤΑΣ</w:t>
            </w:r>
          </w:p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ΣΤΟΙΧΕΙΑ ΔΙΔΑΚΤΙΚΗΣ ΔΙΑΧΕΙΡΙΣΗΣ</w:t>
            </w:r>
          </w:p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</w:tr>
      <w:tr w:rsidR="005A5F97" w:rsidRPr="0039606C" w:rsidTr="00BE1148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Πεδίο</w:t>
            </w:r>
          </w:p>
        </w:tc>
        <w:tc>
          <w:tcPr>
            <w:tcW w:w="2557" w:type="dxa"/>
          </w:tcPr>
          <w:p w:rsidR="005A5F97" w:rsidRPr="0039606C" w:rsidRDefault="002950B3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Αριθμός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Ειδικά</w:t>
            </w:r>
          </w:p>
        </w:tc>
        <w:tc>
          <w:tcPr>
            <w:tcW w:w="3017" w:type="dxa"/>
            <w:vMerge w:val="restart"/>
          </w:tcPr>
          <w:p w:rsidR="002950B3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2950B3"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Βασικές δράσεις (υπολογισμός</w:t>
            </w:r>
            <w:r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), </w:t>
            </w:r>
          </w:p>
          <w:p w:rsidR="005A5F97" w:rsidRPr="0039606C" w:rsidRDefault="002950B3" w:rsidP="00FE4E84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Δράσεις οικοδόμησης έννοιας (</w:t>
            </w:r>
            <w:r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σύγκριση,  δομή)</w:t>
            </w: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</w:tcPr>
          <w:p w:rsidR="005A5F97" w:rsidRPr="0039606C" w:rsidRDefault="00864BDB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="005A5F97" w:rsidRPr="0039606C">
              <w:rPr>
                <w:rFonts w:asciiTheme="minorHAnsi" w:hAnsiTheme="minorHAnsi" w:cstheme="minorHAnsi"/>
                <w:sz w:val="22"/>
                <w:szCs w:val="22"/>
              </w:rPr>
              <w:t>ολλαπλά σημεία ‘εισόδου’, ποικιλία προσεγγίσεων/ στρατηγικών επίλυσης, πλαίσιο ε</w:t>
            </w:r>
            <w:r w:rsidR="002950B3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πικοινωνίας </w:t>
            </w:r>
            <w:proofErr w:type="spellStart"/>
            <w:r w:rsidR="002950B3" w:rsidRPr="0039606C">
              <w:rPr>
                <w:rFonts w:asciiTheme="minorHAnsi" w:hAnsiTheme="minorHAnsi" w:cstheme="minorHAnsi"/>
                <w:sz w:val="22"/>
                <w:szCs w:val="22"/>
              </w:rPr>
              <w:t>προσβάσιμο</w:t>
            </w:r>
            <w:proofErr w:type="spellEnd"/>
            <w:r w:rsidR="002950B3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σε όλους</w:t>
            </w:r>
          </w:p>
        </w:tc>
      </w:tr>
      <w:tr w:rsidR="005A5F97" w:rsidRPr="0039606C" w:rsidTr="00BE1148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Ενότητα</w:t>
            </w: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557" w:type="dxa"/>
          </w:tcPr>
          <w:p w:rsidR="005A5F97" w:rsidRPr="0039606C" w:rsidRDefault="005A5F97" w:rsidP="0047732A">
            <w:pPr>
              <w:rPr>
                <w:rFonts w:cstheme="minorHAnsi"/>
              </w:rPr>
            </w:pPr>
            <w:r w:rsidRPr="0039606C">
              <w:rPr>
                <w:rFonts w:cstheme="minorHAnsi"/>
              </w:rPr>
              <w:t>ΑΞΙΑ ΘΕΣΗΣ ΨΗΦΙΟΥ</w:t>
            </w:r>
          </w:p>
          <w:p w:rsidR="005A5F97" w:rsidRPr="001E21FF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Αναγνωρίζουν αριθμούς &amp; Διερευνούν τη σχέση μεταξύ ενός ψηφίου και της αξίας του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A5F97" w:rsidRPr="0039606C" w:rsidTr="00BE1148">
        <w:trPr>
          <w:trHeight w:val="552"/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Μεγάλες Ιδέες</w:t>
            </w:r>
          </w:p>
        </w:tc>
        <w:tc>
          <w:tcPr>
            <w:tcW w:w="2557" w:type="dxa"/>
          </w:tcPr>
          <w:p w:rsidR="005A5F97" w:rsidRPr="00864BDB" w:rsidRDefault="002950B3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864BDB">
              <w:rPr>
                <w:rFonts w:asciiTheme="minorHAnsi" w:hAnsiTheme="minorHAnsi" w:cstheme="minorHAnsi"/>
                <w:bCs/>
                <w:sz w:val="22"/>
                <w:szCs w:val="22"/>
              </w:rPr>
              <w:t>Μαθηματική δομή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A5F97" w:rsidRPr="0039606C" w:rsidTr="00BE1148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</w:tcPr>
          <w:p w:rsidR="005A5F97" w:rsidRPr="0039606C" w:rsidRDefault="002950B3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Υπολογιστικές διαδικασίες και αλγόριθμοι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Γενικά </w:t>
            </w:r>
          </w:p>
        </w:tc>
        <w:tc>
          <w:tcPr>
            <w:tcW w:w="3017" w:type="dxa"/>
            <w:vMerge w:val="restart"/>
          </w:tcPr>
          <w:p w:rsidR="005A5F97" w:rsidRPr="0039606C" w:rsidRDefault="005A5F97" w:rsidP="00837543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Μαθηματική επικοινωνία, </w:t>
            </w:r>
            <w:r w:rsidR="00837543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Χρησιμοποι</w:t>
            </w:r>
            <w:r w:rsidR="00837543"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ούν</w:t>
            </w:r>
            <w:r w:rsidR="002950B3"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 xml:space="preserve"> μαθηματική ανατροφοδότηση, όπως </w:t>
            </w:r>
            <w:proofErr w:type="spellStart"/>
            <w:r w:rsidR="002950B3"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αυτο</w:t>
            </w:r>
            <w:proofErr w:type="spellEnd"/>
            <w:r w:rsidR="002950B3"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-διόρθωση, διαχείριση μιας ‘συνολικής αίσθησης’</w:t>
            </w: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A5F97" w:rsidRPr="0039606C" w:rsidTr="00BE1148">
        <w:trPr>
          <w:trHeight w:val="295"/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Προτεινόμενοι πόροι</w:t>
            </w:r>
          </w:p>
        </w:tc>
        <w:tc>
          <w:tcPr>
            <w:tcW w:w="4001" w:type="dxa"/>
            <w:vMerge w:val="restart"/>
          </w:tcPr>
          <w:p w:rsidR="005A5F97" w:rsidRPr="0039606C" w:rsidRDefault="00244CC1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Το προτεινόμενο υλικό: Σελίδες με το αντίστοιχο πατρόν και κάρτες με τους αριθμούς 0- 9. Επίσης ένα καπέλο ή ένα κουτί.</w:t>
            </w:r>
          </w:p>
        </w:tc>
      </w:tr>
      <w:tr w:rsidR="005A5F97" w:rsidRPr="0039606C" w:rsidTr="00BE1148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Κοινωνικο</w:t>
            </w:r>
            <w:proofErr w:type="spellEnd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-πολιτισμικές πρακτικές</w:t>
            </w:r>
          </w:p>
        </w:tc>
        <w:tc>
          <w:tcPr>
            <w:tcW w:w="2557" w:type="dxa"/>
            <w:vMerge w:val="restart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A5F97" w:rsidRPr="0039606C" w:rsidTr="00BE1148">
        <w:trPr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Συγκείμενο</w:t>
            </w:r>
          </w:p>
        </w:tc>
        <w:tc>
          <w:tcPr>
            <w:tcW w:w="3017" w:type="dxa"/>
          </w:tcPr>
          <w:p w:rsidR="005A5F97" w:rsidRPr="000F1223" w:rsidRDefault="00837543" w:rsidP="0047732A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Style w:val="jlqj4b"/>
              </w:rPr>
            </w:pPr>
            <w:r w:rsidRPr="000F1223">
              <w:rPr>
                <w:rStyle w:val="jlqj4b"/>
                <w:rFonts w:asciiTheme="minorHAnsi" w:hAnsiTheme="minorHAnsi"/>
                <w:sz w:val="22"/>
                <w:szCs w:val="22"/>
              </w:rPr>
              <w:t>Π</w:t>
            </w:r>
            <w:r>
              <w:rPr>
                <w:rStyle w:val="jlqj4b"/>
                <w:rFonts w:asciiTheme="minorHAnsi" w:hAnsiTheme="minorHAnsi"/>
                <w:sz w:val="22"/>
                <w:szCs w:val="22"/>
              </w:rPr>
              <w:t>ροσωπικό (π</w:t>
            </w:r>
            <w:r w:rsidR="000F1223" w:rsidRPr="000F1223">
              <w:rPr>
                <w:rStyle w:val="jlqj4b"/>
                <w:rFonts w:asciiTheme="minorHAnsi" w:hAnsiTheme="minorHAnsi"/>
                <w:sz w:val="22"/>
                <w:szCs w:val="22"/>
              </w:rPr>
              <w:t>αιχνίδι</w:t>
            </w:r>
            <w:r>
              <w:rPr>
                <w:rStyle w:val="jlqj4b"/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1809" w:type="dxa"/>
            <w:shd w:val="clear" w:color="auto" w:fill="D9D9D9" w:themeFill="background1" w:themeFillShade="D9"/>
          </w:tcPr>
          <w:p w:rsidR="005A5F97" w:rsidRPr="0039606C" w:rsidRDefault="005A5F97" w:rsidP="0047732A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</w:tcPr>
          <w:p w:rsidR="005A5F97" w:rsidRPr="0039606C" w:rsidRDefault="005A5F97" w:rsidP="0047732A">
            <w:pPr>
              <w:rPr>
                <w:rFonts w:cstheme="minorHAnsi"/>
              </w:rPr>
            </w:pPr>
            <w:r w:rsidRPr="0039606C">
              <w:rPr>
                <w:rFonts w:cstheme="minorHAnsi"/>
              </w:rPr>
              <w:t xml:space="preserve"> </w:t>
            </w:r>
          </w:p>
        </w:tc>
      </w:tr>
    </w:tbl>
    <w:p w:rsidR="003D1335" w:rsidRDefault="00BB69D8" w:rsidP="003D1335">
      <w:pPr>
        <w:spacing w:after="120" w:line="240" w:lineRule="auto"/>
        <w:rPr>
          <w:rFonts w:asciiTheme="majorHAnsi" w:eastAsia="Batang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eastAsia="Batang" w:hAnsiTheme="majorHAnsi" w:cstheme="majorHAnsi"/>
          <w:b/>
          <w:bCs/>
          <w:noProof/>
          <w:sz w:val="24"/>
          <w:szCs w:val="24"/>
          <w:u w:val="single"/>
          <w:lang w:eastAsia="el-G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7988935</wp:posOffset>
            </wp:positionH>
            <wp:positionV relativeFrom="paragraph">
              <wp:posOffset>170815</wp:posOffset>
            </wp:positionV>
            <wp:extent cx="1171575" cy="1479550"/>
            <wp:effectExtent l="19050" t="0" r="9525" b="0"/>
            <wp:wrapTight wrapText="bothSides">
              <wp:wrapPolygon edited="0">
                <wp:start x="-351" y="0"/>
                <wp:lineTo x="-351" y="21415"/>
                <wp:lineTo x="21776" y="21415"/>
                <wp:lineTo x="21776" y="0"/>
                <wp:lineTo x="-351" y="0"/>
              </wp:wrapPolygon>
            </wp:wrapTight>
            <wp:docPr id="37" name="Εικόνα 7" descr="Περιγραφή: Περιγραφή: 2195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91" descr="Περιγραφή: Περιγραφή: 2195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9921" t="2974" r="2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7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5EAC" w:rsidRPr="00597192" w:rsidRDefault="007A5EAC" w:rsidP="007A5EAC">
      <w:pPr>
        <w:spacing w:after="120"/>
        <w:rPr>
          <w:rFonts w:ascii="Calibri" w:eastAsia="Times New Roman" w:hAnsi="Calibri" w:cs="Calibri"/>
          <w:lang w:eastAsia="el-GR"/>
        </w:rPr>
      </w:pPr>
      <w:r w:rsidRPr="00597192">
        <w:rPr>
          <w:rFonts w:ascii="Calibri" w:eastAsia="Times New Roman" w:hAnsi="Calibri" w:cs="Calibri"/>
          <w:lang w:eastAsia="el-GR"/>
        </w:rPr>
        <w:t>Μέσα στο καπέλο υπάρχουν κάρτες με αριθμούς. Θα έρθει ένα παιδί και θα βγάλει 2 κάρτες. Μετά θα πρέπει να τοποθετήσει την κάθε κάρτα στο πινακάκι στην κατάλληλη θέση, έτσι ώστε να δημιουργήσει τον μεγαλύτερο δυνατό αριθμό.</w:t>
      </w:r>
      <w:r>
        <w:rPr>
          <w:rFonts w:ascii="Calibri" w:eastAsia="Times New Roman" w:hAnsi="Calibri" w:cs="Calibri"/>
          <w:lang w:eastAsia="el-GR"/>
        </w:rPr>
        <w:t xml:space="preserve"> Το ίδιο θα κάνει και το άλλο παιδί. Όποιος πέτυχε τον στόχο παίρνει 1 πόντο. </w:t>
      </w:r>
    </w:p>
    <w:p w:rsidR="007A5EAC" w:rsidRDefault="007A5EAC" w:rsidP="007A5EAC">
      <w:pPr>
        <w:rPr>
          <w:rFonts w:ascii="Calibri" w:eastAsia="Times New Roman" w:hAnsi="Calibri" w:cs="Calibri"/>
          <w:i/>
          <w:lang w:eastAsia="el-GR"/>
        </w:rPr>
      </w:pPr>
      <w:r w:rsidRPr="00597192">
        <w:rPr>
          <w:rFonts w:ascii="Calibri" w:eastAsia="Times New Roman" w:hAnsi="Calibri" w:cs="Calibri"/>
          <w:i/>
          <w:lang w:eastAsia="el-GR"/>
        </w:rPr>
        <w:t>(Μπορεί ο στόχος να είναι  ο μικρότερος δυνατός αριθμός ή ο πιο κοντινός αριθμός σε αριθμό στόχο που έχει τεθεί από τον/την εκπαιδευτικό</w:t>
      </w:r>
      <w:r>
        <w:rPr>
          <w:rFonts w:ascii="Calibri" w:eastAsia="Times New Roman" w:hAnsi="Calibri" w:cs="Calibri"/>
          <w:i/>
          <w:lang w:eastAsia="el-GR"/>
        </w:rPr>
        <w:t>)</w:t>
      </w:r>
    </w:p>
    <w:p w:rsidR="007A5EAC" w:rsidRDefault="007A5EAC" w:rsidP="007A5EAC">
      <w:pPr>
        <w:spacing w:after="120" w:line="240" w:lineRule="auto"/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lang w:eastAsia="el-GR"/>
        </w:rPr>
        <w:t>(Μπορεί να επαναληφθεί και με τριψήφιους αριθμούς με το αντίστοιχο πρότυπο πλαίσιο, όπου θα υπάρχουν 3 θέσεις για κάρτες)</w:t>
      </w:r>
      <w:r w:rsidR="00BB69D8">
        <w:rPr>
          <w:rFonts w:ascii="Calibri" w:eastAsia="Times New Roman" w:hAnsi="Calibri" w:cs="Calibri"/>
          <w:i/>
          <w:lang w:eastAsia="el-GR"/>
        </w:rPr>
        <w:t xml:space="preserve"> </w:t>
      </w:r>
    </w:p>
    <w:p w:rsidR="00F24AAE" w:rsidRDefault="00F24AAE">
      <w:pPr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lang w:eastAsia="el-GR"/>
        </w:rPr>
        <w:br w:type="page"/>
      </w:r>
    </w:p>
    <w:p w:rsidR="00363250" w:rsidRDefault="00864BDB" w:rsidP="007A5EAC">
      <w:pPr>
        <w:spacing w:after="120" w:line="240" w:lineRule="auto"/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lang w:eastAsia="el-GR"/>
        </w:rPr>
        <w:lastRenderedPageBreak/>
        <w:t>3</w:t>
      </w:r>
      <w:r w:rsidR="00363250">
        <w:rPr>
          <w:rFonts w:ascii="Calibri" w:eastAsia="Times New Roman" w:hAnsi="Calibri" w:cs="Calibri"/>
          <w:i/>
          <w:lang w:eastAsia="el-GR"/>
        </w:rPr>
        <w:t xml:space="preserve">. </w:t>
      </w:r>
      <w:r w:rsidR="00363250" w:rsidRPr="00597192">
        <w:rPr>
          <w:rFonts w:ascii="Calibri" w:eastAsia="Times New Roman" w:hAnsi="Calibri" w:cs="Calibri"/>
          <w:u w:val="single"/>
          <w:lang w:eastAsia="el-GR"/>
        </w:rPr>
        <w:t>Μ</w:t>
      </w:r>
      <w:r w:rsidR="00363250" w:rsidRPr="00597192">
        <w:rPr>
          <w:rFonts w:ascii="Calibri" w:eastAsia="Times New Roman" w:hAnsi="Calibri" w:cs="Calibri"/>
          <w:i/>
          <w:u w:val="single"/>
          <w:lang w:eastAsia="el-GR"/>
        </w:rPr>
        <w:t>οιρασιές σε ίσα μέρη</w:t>
      </w:r>
      <w:r w:rsidR="00363250" w:rsidRPr="00597192">
        <w:rPr>
          <w:rFonts w:ascii="Calibri" w:eastAsia="Times New Roman" w:hAnsi="Calibri" w:cs="Calibri"/>
          <w:lang w:eastAsia="el-GR"/>
        </w:rPr>
        <w:t xml:space="preserve"> 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363250" w:rsidRPr="00A67B82" w:rsidTr="00363250">
        <w:trPr>
          <w:jc w:val="center"/>
        </w:trPr>
        <w:tc>
          <w:tcPr>
            <w:tcW w:w="4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ΠΡΟΣΔΟΚΩΜΕΝΑ ΜΑΘΗΣΙΑΚΑ ΑΠΟΤΕΛΕΣΜΑΤΑ</w:t>
            </w:r>
          </w:p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ΧΑΡΑΚΤΗΡΙΣΤΙΚΑ ΕΠΙΔΙΩΚΟΜΕΝΗΣ  ΜΑΘΗΜΑΤΙΚΗΣ ΔΡΑΣΤΗΡΙΟΤΗΤΑΣ</w:t>
            </w:r>
          </w:p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ΣΤΟΙΧΕΙΑ ΔΙΔΑΚΤΙΚΗΣ ΔΙΑΧΕΙΡΙΣΗΣ</w:t>
            </w:r>
          </w:p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(Ενδεικτικά και τα πλέον σημαντικά)</w:t>
            </w:r>
          </w:p>
        </w:tc>
      </w:tr>
      <w:tr w:rsidR="00363250" w:rsidRPr="00A67B82" w:rsidTr="00363250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Πεδίο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50" w:rsidRPr="00A67B82" w:rsidRDefault="0037279E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Ειδικά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50" w:rsidRPr="00FE4E84" w:rsidRDefault="0037279E" w:rsidP="00FE4E84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A67B82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Μετασχηματιστικές δράσεις (</w:t>
            </w:r>
            <w:proofErr w:type="spellStart"/>
            <w:r w:rsidRPr="00A67B82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οπτικοποίηση</w:t>
            </w:r>
            <w:proofErr w:type="spellEnd"/>
            <w:r w:rsidRPr="00A67B82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, αναπαράσταση</w:t>
            </w:r>
            <w:r w:rsidRPr="00A67B82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50" w:rsidRPr="00A67B82" w:rsidRDefault="00837543" w:rsidP="00837543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Επίλυση προβλήματος, </w:t>
            </w:r>
            <w:r w:rsidR="00363250" w:rsidRPr="00A67B8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πλαίσιο επικοινωνίας </w:t>
            </w:r>
            <w:proofErr w:type="spellStart"/>
            <w:r w:rsidR="00363250" w:rsidRPr="00A67B8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προσβάσιμο</w:t>
            </w:r>
            <w:proofErr w:type="spellEnd"/>
            <w:r w:rsidR="00363250" w:rsidRPr="00A67B8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σε όλους</w:t>
            </w:r>
          </w:p>
        </w:tc>
      </w:tr>
      <w:tr w:rsidR="00363250" w:rsidRPr="00A67B82" w:rsidTr="00363250">
        <w:trPr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Ενότητα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79E" w:rsidRPr="00A67B82" w:rsidRDefault="0037279E" w:rsidP="00A67B82">
            <w:pPr>
              <w:rPr>
                <w:rFonts w:cstheme="minorHAnsi"/>
              </w:rPr>
            </w:pPr>
            <w:r w:rsidRPr="00A67B82">
              <w:rPr>
                <w:rFonts w:cstheme="minorHAnsi"/>
              </w:rPr>
              <w:t>ΣΥΓΚΡΙΣΗ ΚΛΑΣΜΑΤΩΝ</w:t>
            </w:r>
          </w:p>
          <w:p w:rsidR="00363250" w:rsidRPr="00A67B82" w:rsidRDefault="0037279E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sz w:val="22"/>
                <w:szCs w:val="22"/>
              </w:rPr>
              <w:t xml:space="preserve">Διερευνούν με </w:t>
            </w:r>
            <w:proofErr w:type="spellStart"/>
            <w:r w:rsidRPr="00A67B82">
              <w:rPr>
                <w:rFonts w:asciiTheme="minorHAnsi" w:hAnsiTheme="minorHAnsi" w:cstheme="minorHAnsi"/>
                <w:sz w:val="22"/>
                <w:szCs w:val="22"/>
              </w:rPr>
              <w:t>χειραπτικά</w:t>
            </w:r>
            <w:proofErr w:type="spellEnd"/>
            <w:r w:rsidRPr="00A67B82">
              <w:rPr>
                <w:rFonts w:asciiTheme="minorHAnsi" w:hAnsiTheme="minorHAnsi" w:cstheme="minorHAnsi"/>
                <w:sz w:val="22"/>
                <w:szCs w:val="22"/>
              </w:rPr>
              <w:t xml:space="preserve"> υλικά και αναπαραστάσεις και προσεγγίζουν διαισθητικά τα κλάσματα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363250" w:rsidRPr="00A67B82" w:rsidTr="00363250">
        <w:trPr>
          <w:trHeight w:val="552"/>
          <w:jc w:val="center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Μεγάλες Ιδέες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50" w:rsidRPr="00864BDB" w:rsidRDefault="0037279E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 w:eastAsia="en-US"/>
              </w:rPr>
            </w:pPr>
            <w:r w:rsidRPr="00864BD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Μαθηματική δομή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363250" w:rsidRPr="00A67B82" w:rsidTr="00363250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79E" w:rsidRPr="00A67B82" w:rsidRDefault="0037279E" w:rsidP="00A67B82">
            <w:pPr>
              <w:rPr>
                <w:rFonts w:cstheme="minorHAnsi"/>
              </w:rPr>
            </w:pPr>
            <w:r w:rsidRPr="00A67B82">
              <w:rPr>
                <w:rFonts w:cstheme="minorHAnsi"/>
              </w:rPr>
              <w:t xml:space="preserve">Μαθηματική επικοινωνία </w:t>
            </w:r>
          </w:p>
          <w:p w:rsidR="0037279E" w:rsidRPr="00A67B82" w:rsidRDefault="0037279E" w:rsidP="00A67B82">
            <w:pPr>
              <w:rPr>
                <w:rFonts w:cstheme="minorHAnsi"/>
              </w:rPr>
            </w:pPr>
            <w:r w:rsidRPr="00A67B82">
              <w:rPr>
                <w:rFonts w:cstheme="minorHAnsi"/>
              </w:rPr>
              <w:t>Ανάπτυξη επιχειρηματολογίας</w:t>
            </w:r>
          </w:p>
          <w:p w:rsidR="0037279E" w:rsidRPr="00A67B82" w:rsidRDefault="0037279E" w:rsidP="00A67B82">
            <w:pPr>
              <w:rPr>
                <w:rFonts w:cstheme="minorHAnsi"/>
              </w:rPr>
            </w:pPr>
            <w:r w:rsidRPr="00A67B82">
              <w:rPr>
                <w:rFonts w:cstheme="minorHAnsi"/>
              </w:rPr>
              <w:t xml:space="preserve">στρατηγικής-συλλογισμού- </w:t>
            </w:r>
          </w:p>
          <w:p w:rsidR="00363250" w:rsidRPr="00A67B82" w:rsidRDefault="0037279E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7B8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Οπτικοποίηση</w:t>
            </w:r>
            <w:proofErr w:type="spellEnd"/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Γενικά </w:t>
            </w:r>
          </w:p>
        </w:tc>
        <w:tc>
          <w:tcPr>
            <w:tcW w:w="3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Μαθηματική επικοινωνία, </w:t>
            </w:r>
            <w:r w:rsidRPr="00A67B82">
              <w:rPr>
                <w:rStyle w:val="jlqj4b"/>
                <w:rFonts w:asciiTheme="minorHAnsi" w:hAnsiTheme="minorHAnsi" w:cstheme="minorHAnsi"/>
                <w:sz w:val="22"/>
                <w:szCs w:val="22"/>
                <w:lang w:eastAsia="en-US"/>
              </w:rPr>
              <w:t>Ευελιξία μαθηματικού συλλογισμού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363250" w:rsidRPr="00A67B82" w:rsidTr="00363250">
        <w:trPr>
          <w:trHeight w:val="29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Προτεινόμενοι πόροι</w:t>
            </w:r>
          </w:p>
        </w:tc>
        <w:tc>
          <w:tcPr>
            <w:tcW w:w="4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50" w:rsidRPr="00A67B82" w:rsidRDefault="00244CC1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7B8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Χειραπτικό</w:t>
            </w:r>
            <w:proofErr w:type="spellEnd"/>
            <w:r w:rsidRPr="00A67B8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υλικό (</w:t>
            </w:r>
            <w:r w:rsidR="0054132F" w:rsidRPr="00A67B8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φιστίκια</w:t>
            </w:r>
            <w:r w:rsidRPr="00A67B8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ή κάτι άλλο)</w:t>
            </w:r>
          </w:p>
        </w:tc>
      </w:tr>
      <w:tr w:rsidR="00363250" w:rsidRPr="00A67B82" w:rsidTr="00363250">
        <w:trPr>
          <w:trHeight w:val="295"/>
          <w:jc w:val="center"/>
        </w:trPr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Κοινωνικο</w:t>
            </w:r>
            <w:proofErr w:type="spellEnd"/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-πολιτισμικές πρακτικές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</w:tr>
      <w:tr w:rsidR="00363250" w:rsidRPr="00A67B82" w:rsidTr="0036325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b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250" w:rsidRPr="00A67B82" w:rsidRDefault="00363250" w:rsidP="00A67B82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 w:rsidRPr="00A67B8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en-US"/>
              </w:rPr>
              <w:t>Συγκείμενο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50" w:rsidRPr="000F1223" w:rsidRDefault="00864BDB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Style w:val="jlqj4b"/>
              </w:rPr>
            </w:pPr>
            <w:r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Π</w:t>
            </w:r>
            <w:r w:rsidR="000F1223" w:rsidRPr="000F1223">
              <w:rPr>
                <w:rStyle w:val="jlqj4b"/>
                <w:rFonts w:asciiTheme="minorHAnsi" w:hAnsiTheme="minorHAnsi"/>
                <w:sz w:val="22"/>
                <w:szCs w:val="22"/>
                <w:lang w:eastAsia="en-US"/>
              </w:rPr>
              <w:t>ροσωπικό/κοινωνικό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63250" w:rsidRPr="00A67B82" w:rsidRDefault="00363250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  <w:lang w:val="en-US"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250" w:rsidRPr="00A67B82" w:rsidRDefault="00363250" w:rsidP="00A67B82">
            <w:pPr>
              <w:rPr>
                <w:rFonts w:cstheme="minorHAnsi"/>
              </w:rPr>
            </w:pPr>
          </w:p>
        </w:tc>
      </w:tr>
    </w:tbl>
    <w:p w:rsidR="009E0A41" w:rsidRPr="00597192" w:rsidRDefault="009E0A41" w:rsidP="009E0A41">
      <w:pPr>
        <w:rPr>
          <w:rFonts w:ascii="Calibri" w:eastAsia="Times New Roman" w:hAnsi="Calibri" w:cs="Calibri"/>
          <w:lang w:eastAsia="el-GR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45"/>
        <w:gridCol w:w="1985"/>
        <w:gridCol w:w="2268"/>
        <w:gridCol w:w="1984"/>
        <w:gridCol w:w="2127"/>
      </w:tblGrid>
      <w:tr w:rsidR="00F24AAE" w:rsidTr="00F24AAE">
        <w:tc>
          <w:tcPr>
            <w:tcW w:w="6345" w:type="dxa"/>
            <w:tcBorders>
              <w:right w:val="single" w:sz="4" w:space="0" w:color="auto"/>
            </w:tcBorders>
          </w:tcPr>
          <w:p w:rsidR="00F24AAE" w:rsidRPr="00E31871" w:rsidRDefault="00F24AAE" w:rsidP="00F24AAE">
            <w:pPr>
              <w:spacing w:after="120"/>
              <w:rPr>
                <w:rFonts w:ascii="Calibri" w:eastAsia="Times New Roman" w:hAnsi="Calibri" w:cs="Calibri"/>
                <w:color w:val="000000" w:themeColor="text1"/>
                <w:lang w:eastAsia="el-GR"/>
              </w:rPr>
            </w:pPr>
            <w:r w:rsidRPr="00597192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1. </w:t>
            </w: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Τρία παιδιά θέλουν να μοιραστούν τα  φιστίκια που βρίσκονται στο σακουλάκι.</w:t>
            </w:r>
            <w:r w:rsidRPr="00E31871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 </w:t>
            </w:r>
          </w:p>
          <w:p w:rsidR="00F24AAE" w:rsidRPr="00E31871" w:rsidRDefault="00F24AAE" w:rsidP="00F24AAE">
            <w:pPr>
              <w:spacing w:after="120"/>
              <w:rPr>
                <w:rFonts w:ascii="Calibri" w:eastAsia="Times New Roman" w:hAnsi="Calibri" w:cs="Calibri"/>
                <w:color w:val="000000" w:themeColor="text1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Σε ποια από τις </w:t>
            </w:r>
            <w:r w:rsidR="001132D0"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τρεις </w:t>
            </w: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 xml:space="preserve">περιπτώσεις εμφανίζεται η ίση μοιρασιά των φιστικιών στα 3 παιδιά; </w:t>
            </w:r>
          </w:p>
          <w:p w:rsidR="00F24AAE" w:rsidRPr="00E31871" w:rsidRDefault="00F24AAE" w:rsidP="00F24AAE">
            <w:pPr>
              <w:spacing w:after="120"/>
              <w:rPr>
                <w:rFonts w:ascii="Calibri" w:eastAsia="Times New Roman" w:hAnsi="Calibri" w:cs="Calibri"/>
                <w:color w:val="000000" w:themeColor="text1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eastAsia="el-GR"/>
              </w:rPr>
              <w:t>Δείξε το 1/3 των φιστικιών που είναι το μερίδιο που αντιστοιχεί στο κάθε παιδί.</w:t>
            </w:r>
          </w:p>
          <w:p w:rsidR="00F24AAE" w:rsidRPr="00E31871" w:rsidRDefault="00F24AAE" w:rsidP="00BE1148"/>
        </w:tc>
        <w:tc>
          <w:tcPr>
            <w:tcW w:w="1985" w:type="dxa"/>
            <w:tcBorders>
              <w:right w:val="single" w:sz="4" w:space="0" w:color="auto"/>
            </w:tcBorders>
          </w:tcPr>
          <w:p w:rsidR="00F24AAE" w:rsidRDefault="00F24AAE" w:rsidP="00BE1148">
            <w:pPr>
              <w:rPr>
                <w:noProof/>
                <w:lang w:eastAsia="el-GR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-75565</wp:posOffset>
                  </wp:positionH>
                  <wp:positionV relativeFrom="paragraph">
                    <wp:posOffset>64135</wp:posOffset>
                  </wp:positionV>
                  <wp:extent cx="1219200" cy="1304925"/>
                  <wp:effectExtent l="19050" t="0" r="0" b="0"/>
                  <wp:wrapSquare wrapText="bothSides"/>
                  <wp:docPr id="718" name="Εικόνα 1" descr="12φυστίκια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φυστίκια2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E" w:rsidRPr="00A644E8" w:rsidRDefault="00F24AAE" w:rsidP="00F24AAE">
            <w:pPr>
              <w:ind w:left="-57" w:right="-57"/>
              <w:rPr>
                <w:lang w:val="en-US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260000" cy="1371600"/>
                  <wp:effectExtent l="19050" t="0" r="0" b="0"/>
                  <wp:docPr id="1" name="16 - Εικόνα" descr="12φυστίκιαBBB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φυστίκιαBBB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E" w:rsidRPr="00A644E8" w:rsidRDefault="00F24AAE" w:rsidP="00F24AAE">
            <w:pPr>
              <w:ind w:left="-57" w:right="-57"/>
              <w:rPr>
                <w:noProof/>
                <w:lang w:eastAsia="el-GR"/>
              </w:rPr>
            </w:pPr>
            <w:r>
              <w:rPr>
                <w:noProof/>
                <w:lang w:eastAsia="el-GR"/>
              </w:rPr>
              <w:drawing>
                <wp:inline distT="0" distB="0" distL="0" distR="0">
                  <wp:extent cx="1200150" cy="1371600"/>
                  <wp:effectExtent l="19050" t="0" r="0" b="0"/>
                  <wp:docPr id="2" name="15 - Εικόνα" descr="12φυστίκιαC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φυστίκιαC.jpg"/>
                          <pic:cNvPicPr/>
                        </pic:nvPicPr>
                        <pic:blipFill>
                          <a:blip r:embed="rId12" cstate="print"/>
                          <a:srcRect l="45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AAE" w:rsidRDefault="00F24AAE" w:rsidP="00F24AAE">
            <w:pPr>
              <w:ind w:left="-57" w:right="-57"/>
              <w:rPr>
                <w:noProof/>
                <w:lang w:eastAsia="el-GR"/>
              </w:rPr>
            </w:pPr>
            <w:r w:rsidRPr="002F51E0">
              <w:rPr>
                <w:noProof/>
                <w:lang w:eastAsia="el-GR"/>
              </w:rPr>
              <w:drawing>
                <wp:inline distT="0" distB="0" distL="0" distR="0">
                  <wp:extent cx="1260000" cy="1356730"/>
                  <wp:effectExtent l="19050" t="0" r="0" b="0"/>
                  <wp:docPr id="3" name="14 - Εικόνα" descr="12φυστίκια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φυστίκιαAA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356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0A41" w:rsidRPr="00361065" w:rsidRDefault="009E0A41" w:rsidP="009E0A41">
      <w:pPr>
        <w:rPr>
          <w:rFonts w:ascii="Calibri" w:eastAsia="Times New Roman" w:hAnsi="Calibri" w:cs="Calibri"/>
          <w:i/>
          <w:color w:val="000000" w:themeColor="text1"/>
          <w:lang w:eastAsia="el-GR"/>
        </w:rPr>
      </w:pPr>
      <w:r w:rsidRPr="00361065">
        <w:rPr>
          <w:rFonts w:ascii="Calibri" w:eastAsia="Times New Roman" w:hAnsi="Calibri" w:cs="Calibri"/>
          <w:i/>
          <w:color w:val="000000" w:themeColor="text1"/>
          <w:lang w:eastAsia="el-GR"/>
        </w:rPr>
        <w:t>(</w:t>
      </w:r>
      <w:r>
        <w:rPr>
          <w:rFonts w:ascii="Calibri" w:eastAsia="Times New Roman" w:hAnsi="Calibri" w:cs="Calibri"/>
          <w:i/>
          <w:color w:val="000000" w:themeColor="text1"/>
          <w:lang w:eastAsia="el-GR"/>
        </w:rPr>
        <w:t xml:space="preserve"> Αν επιτρέπει το επίπεδο της τάξης, μετά μπορεί να προταθεί στα παιδιά να ζωγραφίσουν  το ίδιο πρόβλημα για μοιρασιά σε τέσσερα παιδιά.</w:t>
      </w:r>
      <w:r w:rsidRPr="00361065">
        <w:rPr>
          <w:rFonts w:ascii="Calibri" w:eastAsia="Times New Roman" w:hAnsi="Calibri" w:cs="Calibri"/>
          <w:i/>
          <w:color w:val="000000" w:themeColor="text1"/>
          <w:lang w:eastAsia="el-GR"/>
        </w:rPr>
        <w:t>)</w:t>
      </w:r>
    </w:p>
    <w:p w:rsidR="009E0A41" w:rsidRDefault="009E0A41" w:rsidP="009E0A41">
      <w:pPr>
        <w:rPr>
          <w:rFonts w:ascii="Calibri" w:hAnsi="Calibri" w:cs="Calibri"/>
          <w:color w:val="000000" w:themeColor="text1"/>
        </w:rPr>
      </w:pPr>
      <w:r w:rsidRPr="00597192">
        <w:rPr>
          <w:rFonts w:ascii="Calibri" w:eastAsia="Times New Roman" w:hAnsi="Calibri" w:cs="Calibri"/>
          <w:color w:val="000000" w:themeColor="text1"/>
          <w:lang w:eastAsia="el-GR"/>
        </w:rPr>
        <w:lastRenderedPageBreak/>
        <w:t xml:space="preserve">2. </w:t>
      </w:r>
      <w:r>
        <w:rPr>
          <w:rFonts w:ascii="Calibri" w:eastAsia="Times New Roman" w:hAnsi="Calibri" w:cs="Calibri"/>
          <w:color w:val="000000" w:themeColor="text1"/>
          <w:lang w:eastAsia="el-GR"/>
        </w:rPr>
        <w:t>Τώρα μ</w:t>
      </w:r>
      <w:r w:rsidRPr="00597192">
        <w:rPr>
          <w:rFonts w:ascii="Calibri" w:hAnsi="Calibri" w:cs="Calibri"/>
          <w:color w:val="000000" w:themeColor="text1"/>
        </w:rPr>
        <w:t xml:space="preserve">οίρασε την </w:t>
      </w:r>
      <w:r>
        <w:rPr>
          <w:rFonts w:ascii="Calibri" w:hAnsi="Calibri" w:cs="Calibri"/>
          <w:color w:val="000000" w:themeColor="text1"/>
        </w:rPr>
        <w:t>κάθε μια από τις τούρτες και β</w:t>
      </w:r>
      <w:r w:rsidRPr="00597192">
        <w:rPr>
          <w:rFonts w:ascii="Calibri" w:hAnsi="Calibri" w:cs="Calibri"/>
          <w:color w:val="000000" w:themeColor="text1"/>
        </w:rPr>
        <w:t xml:space="preserve">άψε το κομμάτι που αντιστοιχεί </w:t>
      </w:r>
      <w:r>
        <w:rPr>
          <w:rFonts w:ascii="Calibri" w:hAnsi="Calibri" w:cs="Calibri"/>
          <w:color w:val="000000" w:themeColor="text1"/>
        </w:rPr>
        <w:t xml:space="preserve">σε ένα παιδί </w:t>
      </w:r>
      <w:r w:rsidRPr="00597192">
        <w:rPr>
          <w:rFonts w:ascii="Calibri" w:hAnsi="Calibri" w:cs="Calibri"/>
          <w:color w:val="000000" w:themeColor="text1"/>
        </w:rPr>
        <w:t xml:space="preserve">από την </w:t>
      </w:r>
      <w:r>
        <w:rPr>
          <w:rFonts w:ascii="Calibri" w:hAnsi="Calibri" w:cs="Calibri"/>
          <w:color w:val="000000" w:themeColor="text1"/>
        </w:rPr>
        <w:t xml:space="preserve">κάθε </w:t>
      </w:r>
      <w:r w:rsidRPr="00597192">
        <w:rPr>
          <w:rFonts w:ascii="Calibri" w:hAnsi="Calibri" w:cs="Calibri"/>
          <w:color w:val="000000" w:themeColor="text1"/>
        </w:rPr>
        <w:t>τούρτα</w:t>
      </w:r>
      <w:r>
        <w:rPr>
          <w:rFonts w:ascii="Calibri" w:hAnsi="Calibri" w:cs="Calibri"/>
          <w:color w:val="000000" w:themeColor="text1"/>
        </w:rPr>
        <w:t xml:space="preserve">. Να μοιράσεις την </w:t>
      </w:r>
      <w:r w:rsidR="0037279E">
        <w:rPr>
          <w:rFonts w:ascii="Calibri" w:hAnsi="Calibri" w:cs="Calibri"/>
          <w:color w:val="000000" w:themeColor="text1"/>
        </w:rPr>
        <w:t>τελευταία</w:t>
      </w:r>
      <w:r>
        <w:rPr>
          <w:rFonts w:ascii="Calibri" w:hAnsi="Calibri" w:cs="Calibri"/>
          <w:color w:val="000000" w:themeColor="text1"/>
        </w:rPr>
        <w:t xml:space="preserve"> τούρτα </w:t>
      </w:r>
      <w:r w:rsidRPr="00597192">
        <w:rPr>
          <w:rFonts w:ascii="Calibri" w:hAnsi="Calibri" w:cs="Calibri"/>
          <w:color w:val="000000" w:themeColor="text1"/>
        </w:rPr>
        <w:t>σε 2 παιδιά</w:t>
      </w:r>
      <w:r>
        <w:rPr>
          <w:rFonts w:ascii="Calibri" w:hAnsi="Calibri" w:cs="Calibri"/>
          <w:color w:val="000000" w:themeColor="text1"/>
        </w:rPr>
        <w:t xml:space="preserve"> και να γράψεις το μέρος της τούρτας που αντιστοιχεί σε κάθε παιδί, όπως είναι γραμμένο στις άλλες δύο τούρτες: </w:t>
      </w:r>
      <w:r w:rsidRPr="00597192">
        <w:rPr>
          <w:rFonts w:ascii="Calibri" w:hAnsi="Calibri" w:cs="Calibri"/>
          <w:color w:val="000000" w:themeColor="text1"/>
        </w:rPr>
        <w:t xml:space="preserve"> </w:t>
      </w:r>
      <w:r w:rsidR="0037279E">
        <w:rPr>
          <w:rFonts w:ascii="Calibri" w:hAnsi="Calibri" w:cs="Calibri"/>
          <w:color w:val="000000" w:themeColor="text1"/>
        </w:rPr>
        <w:t>Μπορείς να «μεταφέρεις» τις τούρτες σε χαρτί που μπορείς να το κόψεις.</w:t>
      </w:r>
    </w:p>
    <w:p w:rsidR="009E0A41" w:rsidRDefault="009E0A41" w:rsidP="009E0A41">
      <w:pPr>
        <w:rPr>
          <w:rFonts w:ascii="Calibri" w:hAnsi="Calibri" w:cs="Calibri"/>
          <w:color w:val="000000" w:themeColor="text1"/>
        </w:rPr>
      </w:pPr>
      <w:r w:rsidRPr="003F609A">
        <w:rPr>
          <w:rFonts w:ascii="Calibri" w:hAnsi="Calibri" w:cs="Calibri"/>
          <w:noProof/>
          <w:color w:val="000000" w:themeColor="text1"/>
          <w:lang w:eastAsia="el-GR"/>
        </w:rPr>
        <w:drawing>
          <wp:inline distT="0" distB="0" distL="0" distR="0">
            <wp:extent cx="1490572" cy="981625"/>
            <wp:effectExtent l="19050" t="0" r="0" b="0"/>
            <wp:docPr id="50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39829" t="61110" r="35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570" cy="98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6D">
        <w:rPr>
          <w:rFonts w:ascii="Calibri" w:hAnsi="Calibri" w:cs="Calibri"/>
          <w:noProof/>
          <w:color w:val="000000" w:themeColor="text1"/>
          <w:lang w:eastAsia="el-GR"/>
        </w:rPr>
        <w:drawing>
          <wp:inline distT="0" distB="0" distL="0" distR="0">
            <wp:extent cx="1343924" cy="952181"/>
            <wp:effectExtent l="19050" t="0" r="8626" b="0"/>
            <wp:docPr id="59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1550" t="61110" r="5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888" cy="954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279E">
        <w:rPr>
          <w:rFonts w:ascii="Calibri" w:hAnsi="Calibri" w:cs="Calibri"/>
          <w:color w:val="000000" w:themeColor="text1"/>
          <w:lang w:val="en-US"/>
        </w:rPr>
        <w:tab/>
      </w:r>
      <w:r w:rsidR="0037279E">
        <w:rPr>
          <w:rFonts w:ascii="Calibri" w:hAnsi="Calibri" w:cs="Calibri"/>
          <w:color w:val="000000" w:themeColor="text1"/>
        </w:rPr>
        <w:tab/>
      </w:r>
      <w:r w:rsidR="0037279E" w:rsidRPr="00597192">
        <w:rPr>
          <w:rFonts w:ascii="Calibri" w:hAnsi="Calibri" w:cs="Calibri"/>
          <w:noProof/>
          <w:color w:val="000000" w:themeColor="text1"/>
          <w:lang w:eastAsia="el-GR"/>
        </w:rPr>
        <w:drawing>
          <wp:inline distT="0" distB="0" distL="0" distR="0">
            <wp:extent cx="955735" cy="972274"/>
            <wp:effectExtent l="19050" t="0" r="0" b="0"/>
            <wp:docPr id="719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8587" t="42566" r="15956" b="246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487" cy="973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250" w:rsidRDefault="009E0A41" w:rsidP="009E0A41">
      <w:pPr>
        <w:spacing w:after="120" w:line="240" w:lineRule="auto"/>
        <w:rPr>
          <w:rFonts w:ascii="Calibri" w:eastAsia="Times New Roman" w:hAnsi="Calibri" w:cs="Calibri"/>
          <w:i/>
          <w:lang w:eastAsia="el-GR"/>
        </w:rPr>
      </w:pPr>
      <w:r w:rsidRPr="00597192">
        <w:rPr>
          <w:rFonts w:ascii="Calibri" w:eastAsia="Times New Roman" w:hAnsi="Calibri" w:cs="Calibri"/>
          <w:i/>
          <w:lang w:eastAsia="el-GR"/>
        </w:rPr>
        <w:t xml:space="preserve"> [</w:t>
      </w:r>
      <w:r w:rsidRPr="00597192">
        <w:rPr>
          <w:rFonts w:ascii="Calibri" w:hAnsi="Calibri" w:cs="Calibri"/>
          <w:i/>
        </w:rPr>
        <w:t xml:space="preserve">Η δράση αυτή </w:t>
      </w:r>
      <w:r>
        <w:rPr>
          <w:rFonts w:ascii="Calibri" w:hAnsi="Calibri" w:cs="Calibri"/>
          <w:i/>
        </w:rPr>
        <w:t>μπορεί να επαναληφθ</w:t>
      </w:r>
      <w:r w:rsidRPr="00597192">
        <w:rPr>
          <w:rFonts w:ascii="Calibri" w:hAnsi="Calibri" w:cs="Calibri"/>
          <w:i/>
        </w:rPr>
        <w:t>εί και με άλλα συνεχή μοντέλα, όπως το ορθογώνιο</w:t>
      </w:r>
      <w:r w:rsidRPr="00597192">
        <w:rPr>
          <w:rFonts w:ascii="Calibri" w:eastAsia="Times New Roman" w:hAnsi="Calibri" w:cs="Calibri"/>
          <w:i/>
          <w:color w:val="000000" w:themeColor="text1"/>
          <w:lang w:eastAsia="el-GR"/>
        </w:rPr>
        <w:t xml:space="preserve"> </w:t>
      </w:r>
      <w:r>
        <w:rPr>
          <w:rFonts w:ascii="Calibri" w:eastAsia="Times New Roman" w:hAnsi="Calibri" w:cs="Calibri"/>
          <w:i/>
          <w:color w:val="000000" w:themeColor="text1"/>
          <w:lang w:eastAsia="el-GR"/>
        </w:rPr>
        <w:t xml:space="preserve">π.χ. </w:t>
      </w:r>
      <w:r w:rsidRPr="00597192">
        <w:rPr>
          <w:rFonts w:ascii="Calibri" w:eastAsia="Times New Roman" w:hAnsi="Calibri" w:cs="Calibri"/>
          <w:i/>
          <w:color w:val="000000" w:themeColor="text1"/>
          <w:lang w:eastAsia="el-GR"/>
        </w:rPr>
        <w:t>Μ</w:t>
      </w:r>
      <w:r w:rsidRPr="00597192">
        <w:rPr>
          <w:rFonts w:ascii="Calibri" w:hAnsi="Calibri" w:cs="Calibri"/>
          <w:i/>
          <w:color w:val="000000" w:themeColor="text1"/>
        </w:rPr>
        <w:t>οίρασε τη σοκολάτα σε 2 παιδιά (ή σε 4 παιδιά</w:t>
      </w:r>
      <w:r>
        <w:rPr>
          <w:rFonts w:ascii="Calibri" w:hAnsi="Calibri" w:cs="Calibri"/>
          <w:i/>
          <w:color w:val="000000" w:themeColor="text1"/>
        </w:rPr>
        <w:t xml:space="preserve">). </w:t>
      </w:r>
      <w:r>
        <w:rPr>
          <w:rFonts w:ascii="Calibri" w:eastAsia="Times New Roman" w:hAnsi="Calibri" w:cs="Calibri"/>
          <w:i/>
          <w:lang w:eastAsia="el-GR"/>
        </w:rPr>
        <w:t xml:space="preserve"> Τα παιδιά </w:t>
      </w:r>
      <w:r w:rsidRPr="00597192">
        <w:rPr>
          <w:rFonts w:ascii="Calibri" w:eastAsia="Times New Roman" w:hAnsi="Calibri" w:cs="Calibri"/>
          <w:i/>
          <w:lang w:eastAsia="el-GR"/>
        </w:rPr>
        <w:t xml:space="preserve"> εργάζονται ανά δύο σ</w:t>
      </w:r>
      <w:r>
        <w:rPr>
          <w:rFonts w:ascii="Calibri" w:eastAsia="Times New Roman" w:hAnsi="Calibri" w:cs="Calibri"/>
          <w:i/>
          <w:lang w:eastAsia="el-GR"/>
        </w:rPr>
        <w:t>το θέμα "μοιρασιές σε ίσα μέρη"</w:t>
      </w:r>
      <w:r w:rsidR="00A454E7">
        <w:rPr>
          <w:rFonts w:ascii="Calibri" w:eastAsia="Times New Roman" w:hAnsi="Calibri" w:cs="Calibri"/>
          <w:i/>
          <w:lang w:eastAsia="el-GR"/>
        </w:rPr>
        <w:t xml:space="preserve"> </w:t>
      </w:r>
      <w:r w:rsidRPr="00597192">
        <w:rPr>
          <w:rFonts w:ascii="Calibri" w:eastAsia="Times New Roman" w:hAnsi="Calibri" w:cs="Calibri"/>
          <w:i/>
          <w:lang w:eastAsia="el-GR"/>
        </w:rPr>
        <w:t xml:space="preserve">προσπαθώντας να βρουν τρόπους να μοιράσουν σε </w:t>
      </w:r>
      <w:r>
        <w:rPr>
          <w:rFonts w:ascii="Calibri" w:eastAsia="Times New Roman" w:hAnsi="Calibri" w:cs="Calibri"/>
          <w:i/>
          <w:lang w:eastAsia="el-GR"/>
        </w:rPr>
        <w:t>ν</w:t>
      </w:r>
      <w:r w:rsidRPr="00597192">
        <w:rPr>
          <w:rFonts w:ascii="Calibri" w:eastAsia="Times New Roman" w:hAnsi="Calibri" w:cs="Calibri"/>
          <w:i/>
          <w:lang w:eastAsia="el-GR"/>
        </w:rPr>
        <w:t xml:space="preserve"> </w:t>
      </w:r>
      <w:r w:rsidRPr="00597192">
        <w:rPr>
          <w:rFonts w:ascii="Calibri" w:eastAsia="Times New Roman" w:hAnsi="Calibri" w:cs="Calibri"/>
          <w:i/>
          <w:color w:val="000000" w:themeColor="text1"/>
          <w:lang w:eastAsia="el-GR"/>
        </w:rPr>
        <w:t xml:space="preserve">αριθμό παιδιών συνεχή μοντέλα </w:t>
      </w:r>
      <w:r>
        <w:rPr>
          <w:rFonts w:ascii="Calibri" w:eastAsia="Times New Roman" w:hAnsi="Calibri" w:cs="Calibri"/>
          <w:i/>
          <w:color w:val="000000" w:themeColor="text1"/>
          <w:lang w:eastAsia="el-GR"/>
        </w:rPr>
        <w:t>(σοκολάτα/</w:t>
      </w:r>
      <w:proofErr w:type="spellStart"/>
      <w:r>
        <w:rPr>
          <w:rFonts w:ascii="Calibri" w:eastAsia="Times New Roman" w:hAnsi="Calibri" w:cs="Calibri"/>
          <w:i/>
          <w:color w:val="000000" w:themeColor="text1"/>
          <w:lang w:eastAsia="el-GR"/>
        </w:rPr>
        <w:t>ορθογώνιο</w:t>
      </w:r>
      <w:proofErr w:type="spellEnd"/>
      <w:r>
        <w:rPr>
          <w:rFonts w:ascii="Calibri" w:eastAsia="Times New Roman" w:hAnsi="Calibri" w:cs="Calibri"/>
          <w:i/>
          <w:color w:val="000000" w:themeColor="text1"/>
          <w:lang w:eastAsia="el-GR"/>
        </w:rPr>
        <w:t xml:space="preserve">, τούρτα/κύκλο) που τους δίνονται σε χαρτί, ώστε να </w:t>
      </w:r>
      <w:r>
        <w:rPr>
          <w:rFonts w:ascii="Calibri" w:eastAsia="Times New Roman" w:hAnsi="Calibri" w:cs="Calibri"/>
          <w:i/>
          <w:lang w:eastAsia="el-GR"/>
        </w:rPr>
        <w:t xml:space="preserve">είναι δυνατόν να διπλωθούν. </w:t>
      </w:r>
      <w:r w:rsidRPr="00597192">
        <w:rPr>
          <w:rFonts w:ascii="Calibri" w:hAnsi="Calibri" w:cs="Calibri"/>
          <w:i/>
          <w:color w:val="000000" w:themeColor="text1"/>
        </w:rPr>
        <w:t>]</w:t>
      </w:r>
    </w:p>
    <w:sectPr w:rsidR="00363250" w:rsidSect="006873A7">
      <w:pgSz w:w="16838" w:h="11906" w:orient="landscape"/>
      <w:pgMar w:top="1134" w:right="144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BACGL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B363B84"/>
    <w:name w:val="WW8Num2"/>
    <w:lvl w:ilvl="0">
      <w:start w:val="1"/>
      <w:numFmt w:val="decimal"/>
      <w:lvlText w:val="Σ%1."/>
      <w:lvlJc w:val="left"/>
      <w:pPr>
        <w:tabs>
          <w:tab w:val="num" w:pos="-360"/>
        </w:tabs>
        <w:ind w:left="360" w:hanging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5579A"/>
    <w:multiLevelType w:val="hybridMultilevel"/>
    <w:tmpl w:val="1A22E9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3264AE8"/>
    <w:multiLevelType w:val="hybridMultilevel"/>
    <w:tmpl w:val="EBDE2838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1575511E"/>
    <w:multiLevelType w:val="hybridMultilevel"/>
    <w:tmpl w:val="E05A8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4567E"/>
    <w:multiLevelType w:val="hybridMultilevel"/>
    <w:tmpl w:val="593E00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B0084"/>
    <w:multiLevelType w:val="hybridMultilevel"/>
    <w:tmpl w:val="D78EFC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72222"/>
    <w:multiLevelType w:val="hybridMultilevel"/>
    <w:tmpl w:val="0AE2E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99481E"/>
    <w:multiLevelType w:val="hybridMultilevel"/>
    <w:tmpl w:val="EBCA67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9615C"/>
    <w:multiLevelType w:val="hybridMultilevel"/>
    <w:tmpl w:val="94400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53898"/>
    <w:multiLevelType w:val="hybridMultilevel"/>
    <w:tmpl w:val="D94270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4319D"/>
    <w:multiLevelType w:val="hybridMultilevel"/>
    <w:tmpl w:val="B5D094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3AC4292C"/>
    <w:multiLevelType w:val="hybridMultilevel"/>
    <w:tmpl w:val="632E6B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70017"/>
    <w:multiLevelType w:val="hybridMultilevel"/>
    <w:tmpl w:val="38B293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E6A2C"/>
    <w:multiLevelType w:val="hybridMultilevel"/>
    <w:tmpl w:val="E146D9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831C7"/>
    <w:multiLevelType w:val="hybridMultilevel"/>
    <w:tmpl w:val="93FA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B6130"/>
    <w:multiLevelType w:val="hybridMultilevel"/>
    <w:tmpl w:val="40265182"/>
    <w:lvl w:ilvl="0" w:tplc="BC90859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i/>
        <w:color w:val="0070C0"/>
        <w:sz w:val="22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679B7"/>
    <w:multiLevelType w:val="hybridMultilevel"/>
    <w:tmpl w:val="72CED8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573DDD"/>
    <w:multiLevelType w:val="hybridMultilevel"/>
    <w:tmpl w:val="2CDC6D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22"/>
  </w:num>
  <w:num w:numId="5">
    <w:abstractNumId w:val="13"/>
  </w:num>
  <w:num w:numId="6">
    <w:abstractNumId w:val="21"/>
  </w:num>
  <w:num w:numId="7">
    <w:abstractNumId w:val="5"/>
  </w:num>
  <w:num w:numId="8">
    <w:abstractNumId w:val="10"/>
  </w:num>
  <w:num w:numId="9">
    <w:abstractNumId w:val="8"/>
  </w:num>
  <w:num w:numId="10">
    <w:abstractNumId w:val="20"/>
  </w:num>
  <w:num w:numId="11">
    <w:abstractNumId w:val="28"/>
  </w:num>
  <w:num w:numId="12">
    <w:abstractNumId w:val="25"/>
  </w:num>
  <w:num w:numId="13">
    <w:abstractNumId w:val="27"/>
  </w:num>
  <w:num w:numId="14">
    <w:abstractNumId w:val="29"/>
  </w:num>
  <w:num w:numId="15">
    <w:abstractNumId w:val="19"/>
  </w:num>
  <w:num w:numId="16">
    <w:abstractNumId w:val="12"/>
  </w:num>
  <w:num w:numId="17">
    <w:abstractNumId w:val="24"/>
  </w:num>
  <w:num w:numId="18">
    <w:abstractNumId w:val="1"/>
  </w:num>
  <w:num w:numId="19">
    <w:abstractNumId w:val="30"/>
  </w:num>
  <w:num w:numId="20">
    <w:abstractNumId w:val="11"/>
  </w:num>
  <w:num w:numId="21">
    <w:abstractNumId w:val="4"/>
  </w:num>
  <w:num w:numId="22">
    <w:abstractNumId w:val="2"/>
  </w:num>
  <w:num w:numId="23">
    <w:abstractNumId w:val="17"/>
  </w:num>
  <w:num w:numId="24">
    <w:abstractNumId w:val="7"/>
  </w:num>
  <w:num w:numId="25">
    <w:abstractNumId w:val="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9"/>
  </w:num>
  <w:num w:numId="30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4B79"/>
    <w:rsid w:val="00003AC4"/>
    <w:rsid w:val="00006809"/>
    <w:rsid w:val="00011753"/>
    <w:rsid w:val="000118A0"/>
    <w:rsid w:val="00017433"/>
    <w:rsid w:val="00020A90"/>
    <w:rsid w:val="000267B2"/>
    <w:rsid w:val="000279B7"/>
    <w:rsid w:val="00035E84"/>
    <w:rsid w:val="000362DA"/>
    <w:rsid w:val="0003707A"/>
    <w:rsid w:val="00040CE6"/>
    <w:rsid w:val="00041FA4"/>
    <w:rsid w:val="00045624"/>
    <w:rsid w:val="00046DE2"/>
    <w:rsid w:val="00054E16"/>
    <w:rsid w:val="0005547F"/>
    <w:rsid w:val="00055CE4"/>
    <w:rsid w:val="000619CE"/>
    <w:rsid w:val="00067C17"/>
    <w:rsid w:val="00071BE4"/>
    <w:rsid w:val="00075736"/>
    <w:rsid w:val="00075F0D"/>
    <w:rsid w:val="00077CFE"/>
    <w:rsid w:val="0008242A"/>
    <w:rsid w:val="00094330"/>
    <w:rsid w:val="0009602A"/>
    <w:rsid w:val="000A1D9B"/>
    <w:rsid w:val="000A3026"/>
    <w:rsid w:val="000A6E85"/>
    <w:rsid w:val="000B0601"/>
    <w:rsid w:val="000B0DF2"/>
    <w:rsid w:val="000B152F"/>
    <w:rsid w:val="000B1E2D"/>
    <w:rsid w:val="000B5B3D"/>
    <w:rsid w:val="000C03FD"/>
    <w:rsid w:val="000C1B68"/>
    <w:rsid w:val="000C481F"/>
    <w:rsid w:val="000C5BF6"/>
    <w:rsid w:val="000D25BB"/>
    <w:rsid w:val="000D36B0"/>
    <w:rsid w:val="000D5115"/>
    <w:rsid w:val="000E503E"/>
    <w:rsid w:val="000E6A43"/>
    <w:rsid w:val="000E7007"/>
    <w:rsid w:val="000E71F0"/>
    <w:rsid w:val="000E79FF"/>
    <w:rsid w:val="000F1223"/>
    <w:rsid w:val="000F1592"/>
    <w:rsid w:val="000F552E"/>
    <w:rsid w:val="001000BB"/>
    <w:rsid w:val="00100DC5"/>
    <w:rsid w:val="00101ADB"/>
    <w:rsid w:val="00102F21"/>
    <w:rsid w:val="00103460"/>
    <w:rsid w:val="001046F4"/>
    <w:rsid w:val="001052A3"/>
    <w:rsid w:val="00110191"/>
    <w:rsid w:val="00111BBC"/>
    <w:rsid w:val="001132D0"/>
    <w:rsid w:val="0011769F"/>
    <w:rsid w:val="00120DC0"/>
    <w:rsid w:val="001232F6"/>
    <w:rsid w:val="00123837"/>
    <w:rsid w:val="00125529"/>
    <w:rsid w:val="001323A5"/>
    <w:rsid w:val="00133874"/>
    <w:rsid w:val="001363DD"/>
    <w:rsid w:val="00140CC7"/>
    <w:rsid w:val="00150E9A"/>
    <w:rsid w:val="00152AFC"/>
    <w:rsid w:val="001530E9"/>
    <w:rsid w:val="001555AE"/>
    <w:rsid w:val="0016078C"/>
    <w:rsid w:val="00161453"/>
    <w:rsid w:val="00161C8A"/>
    <w:rsid w:val="00162E0B"/>
    <w:rsid w:val="001638AC"/>
    <w:rsid w:val="00173104"/>
    <w:rsid w:val="00174CFF"/>
    <w:rsid w:val="00175415"/>
    <w:rsid w:val="00180B8D"/>
    <w:rsid w:val="00183200"/>
    <w:rsid w:val="00183247"/>
    <w:rsid w:val="00183C0C"/>
    <w:rsid w:val="00183FD8"/>
    <w:rsid w:val="0019759E"/>
    <w:rsid w:val="00197818"/>
    <w:rsid w:val="001A0658"/>
    <w:rsid w:val="001A5952"/>
    <w:rsid w:val="001B15FB"/>
    <w:rsid w:val="001B1679"/>
    <w:rsid w:val="001B3A08"/>
    <w:rsid w:val="001C06B1"/>
    <w:rsid w:val="001C06EB"/>
    <w:rsid w:val="001C797A"/>
    <w:rsid w:val="001C7B8B"/>
    <w:rsid w:val="001C7C24"/>
    <w:rsid w:val="001D1695"/>
    <w:rsid w:val="001D2864"/>
    <w:rsid w:val="001D4029"/>
    <w:rsid w:val="001D583C"/>
    <w:rsid w:val="001D6E51"/>
    <w:rsid w:val="001E21FF"/>
    <w:rsid w:val="001E2E55"/>
    <w:rsid w:val="001E2FCF"/>
    <w:rsid w:val="001E3107"/>
    <w:rsid w:val="001F122B"/>
    <w:rsid w:val="001F13E9"/>
    <w:rsid w:val="001F32DF"/>
    <w:rsid w:val="001F44BB"/>
    <w:rsid w:val="001F53A8"/>
    <w:rsid w:val="002009F8"/>
    <w:rsid w:val="0020188A"/>
    <w:rsid w:val="00203CC2"/>
    <w:rsid w:val="00203F28"/>
    <w:rsid w:val="00206E51"/>
    <w:rsid w:val="00212974"/>
    <w:rsid w:val="00212A37"/>
    <w:rsid w:val="0021384C"/>
    <w:rsid w:val="0021403D"/>
    <w:rsid w:val="00215767"/>
    <w:rsid w:val="00215F2D"/>
    <w:rsid w:val="00216093"/>
    <w:rsid w:val="002168ED"/>
    <w:rsid w:val="002174D6"/>
    <w:rsid w:val="00220872"/>
    <w:rsid w:val="00221054"/>
    <w:rsid w:val="00224A44"/>
    <w:rsid w:val="0022678A"/>
    <w:rsid w:val="00232618"/>
    <w:rsid w:val="0023281E"/>
    <w:rsid w:val="00232FED"/>
    <w:rsid w:val="00233F46"/>
    <w:rsid w:val="00235237"/>
    <w:rsid w:val="002412FA"/>
    <w:rsid w:val="002424D2"/>
    <w:rsid w:val="00242731"/>
    <w:rsid w:val="00244CC1"/>
    <w:rsid w:val="0025002B"/>
    <w:rsid w:val="0025029C"/>
    <w:rsid w:val="002520BD"/>
    <w:rsid w:val="00261B31"/>
    <w:rsid w:val="00261D28"/>
    <w:rsid w:val="00264338"/>
    <w:rsid w:val="00264BDA"/>
    <w:rsid w:val="00264F22"/>
    <w:rsid w:val="00270633"/>
    <w:rsid w:val="00274475"/>
    <w:rsid w:val="0027576F"/>
    <w:rsid w:val="00276108"/>
    <w:rsid w:val="00280A0B"/>
    <w:rsid w:val="00292C46"/>
    <w:rsid w:val="00294D2F"/>
    <w:rsid w:val="002950B3"/>
    <w:rsid w:val="002974F5"/>
    <w:rsid w:val="002A3B9E"/>
    <w:rsid w:val="002A4E20"/>
    <w:rsid w:val="002A5B7B"/>
    <w:rsid w:val="002B59A9"/>
    <w:rsid w:val="002C1B11"/>
    <w:rsid w:val="002C48EF"/>
    <w:rsid w:val="002C6C71"/>
    <w:rsid w:val="002D0042"/>
    <w:rsid w:val="002D3507"/>
    <w:rsid w:val="002D503F"/>
    <w:rsid w:val="002D5E57"/>
    <w:rsid w:val="002D6038"/>
    <w:rsid w:val="002D7EF1"/>
    <w:rsid w:val="002E6C62"/>
    <w:rsid w:val="002F02B7"/>
    <w:rsid w:val="002F414E"/>
    <w:rsid w:val="002F4E56"/>
    <w:rsid w:val="002F63D5"/>
    <w:rsid w:val="002F77A5"/>
    <w:rsid w:val="00301F23"/>
    <w:rsid w:val="0030251F"/>
    <w:rsid w:val="00303421"/>
    <w:rsid w:val="0030415A"/>
    <w:rsid w:val="00304422"/>
    <w:rsid w:val="00306293"/>
    <w:rsid w:val="003062DA"/>
    <w:rsid w:val="003153FD"/>
    <w:rsid w:val="003159ED"/>
    <w:rsid w:val="0031729B"/>
    <w:rsid w:val="00320060"/>
    <w:rsid w:val="00325A9D"/>
    <w:rsid w:val="003272CC"/>
    <w:rsid w:val="003314D5"/>
    <w:rsid w:val="00340554"/>
    <w:rsid w:val="003414B7"/>
    <w:rsid w:val="003424FC"/>
    <w:rsid w:val="00342C81"/>
    <w:rsid w:val="00344A57"/>
    <w:rsid w:val="003456A4"/>
    <w:rsid w:val="003459BD"/>
    <w:rsid w:val="00346EF0"/>
    <w:rsid w:val="00354DFE"/>
    <w:rsid w:val="00357CF9"/>
    <w:rsid w:val="00363250"/>
    <w:rsid w:val="0037279E"/>
    <w:rsid w:val="00373309"/>
    <w:rsid w:val="0037369C"/>
    <w:rsid w:val="00373C5A"/>
    <w:rsid w:val="00373ECF"/>
    <w:rsid w:val="00374816"/>
    <w:rsid w:val="003758B4"/>
    <w:rsid w:val="00382121"/>
    <w:rsid w:val="003837E8"/>
    <w:rsid w:val="00384186"/>
    <w:rsid w:val="0039606C"/>
    <w:rsid w:val="00396F32"/>
    <w:rsid w:val="003A1C30"/>
    <w:rsid w:val="003A2B89"/>
    <w:rsid w:val="003A44DE"/>
    <w:rsid w:val="003A64C7"/>
    <w:rsid w:val="003B1C22"/>
    <w:rsid w:val="003B57B6"/>
    <w:rsid w:val="003C1361"/>
    <w:rsid w:val="003C365F"/>
    <w:rsid w:val="003C48E5"/>
    <w:rsid w:val="003C5514"/>
    <w:rsid w:val="003C5689"/>
    <w:rsid w:val="003D1335"/>
    <w:rsid w:val="003D1403"/>
    <w:rsid w:val="003D1CAF"/>
    <w:rsid w:val="003D51CC"/>
    <w:rsid w:val="003E4D75"/>
    <w:rsid w:val="003E5C51"/>
    <w:rsid w:val="003E625D"/>
    <w:rsid w:val="003E6825"/>
    <w:rsid w:val="003F045C"/>
    <w:rsid w:val="0040164C"/>
    <w:rsid w:val="004035D0"/>
    <w:rsid w:val="00410A4F"/>
    <w:rsid w:val="00411398"/>
    <w:rsid w:val="00415442"/>
    <w:rsid w:val="00415BD9"/>
    <w:rsid w:val="004207BB"/>
    <w:rsid w:val="004208B4"/>
    <w:rsid w:val="00423225"/>
    <w:rsid w:val="00423540"/>
    <w:rsid w:val="00425181"/>
    <w:rsid w:val="004254E7"/>
    <w:rsid w:val="004263CD"/>
    <w:rsid w:val="00427D6E"/>
    <w:rsid w:val="00430F90"/>
    <w:rsid w:val="004311B5"/>
    <w:rsid w:val="004323FD"/>
    <w:rsid w:val="00445938"/>
    <w:rsid w:val="00451FFE"/>
    <w:rsid w:val="00453016"/>
    <w:rsid w:val="00456A9D"/>
    <w:rsid w:val="00461376"/>
    <w:rsid w:val="00461C93"/>
    <w:rsid w:val="00462FFF"/>
    <w:rsid w:val="004633BC"/>
    <w:rsid w:val="00471EC5"/>
    <w:rsid w:val="00472B7F"/>
    <w:rsid w:val="00473252"/>
    <w:rsid w:val="004755BF"/>
    <w:rsid w:val="00476301"/>
    <w:rsid w:val="0047732A"/>
    <w:rsid w:val="0047750C"/>
    <w:rsid w:val="004811D8"/>
    <w:rsid w:val="00481C31"/>
    <w:rsid w:val="00482F11"/>
    <w:rsid w:val="00486D6C"/>
    <w:rsid w:val="00487A76"/>
    <w:rsid w:val="00491D99"/>
    <w:rsid w:val="0049227C"/>
    <w:rsid w:val="00497250"/>
    <w:rsid w:val="004A319C"/>
    <w:rsid w:val="004A549A"/>
    <w:rsid w:val="004A6A5E"/>
    <w:rsid w:val="004B2091"/>
    <w:rsid w:val="004B387F"/>
    <w:rsid w:val="004B3C31"/>
    <w:rsid w:val="004B7C55"/>
    <w:rsid w:val="004C02FE"/>
    <w:rsid w:val="004C2137"/>
    <w:rsid w:val="004C6714"/>
    <w:rsid w:val="004C73F3"/>
    <w:rsid w:val="004C7C3E"/>
    <w:rsid w:val="004C7EA1"/>
    <w:rsid w:val="004D1058"/>
    <w:rsid w:val="004D28A2"/>
    <w:rsid w:val="004E0AB9"/>
    <w:rsid w:val="004E1AEA"/>
    <w:rsid w:val="004E38CA"/>
    <w:rsid w:val="004E4EBA"/>
    <w:rsid w:val="004F0FFF"/>
    <w:rsid w:val="004F3F2F"/>
    <w:rsid w:val="004F609C"/>
    <w:rsid w:val="004F62EC"/>
    <w:rsid w:val="004F719E"/>
    <w:rsid w:val="004F7E19"/>
    <w:rsid w:val="00500434"/>
    <w:rsid w:val="0050477F"/>
    <w:rsid w:val="0050611E"/>
    <w:rsid w:val="005067F3"/>
    <w:rsid w:val="00507755"/>
    <w:rsid w:val="00510745"/>
    <w:rsid w:val="0051370F"/>
    <w:rsid w:val="00513DBB"/>
    <w:rsid w:val="00516AC6"/>
    <w:rsid w:val="00521170"/>
    <w:rsid w:val="00527DA3"/>
    <w:rsid w:val="00530792"/>
    <w:rsid w:val="005330AA"/>
    <w:rsid w:val="00536E99"/>
    <w:rsid w:val="00540A0E"/>
    <w:rsid w:val="0054132F"/>
    <w:rsid w:val="00542391"/>
    <w:rsid w:val="0054354A"/>
    <w:rsid w:val="00543F25"/>
    <w:rsid w:val="00545C34"/>
    <w:rsid w:val="005474B5"/>
    <w:rsid w:val="0055370C"/>
    <w:rsid w:val="00554663"/>
    <w:rsid w:val="00560491"/>
    <w:rsid w:val="0056157F"/>
    <w:rsid w:val="00561A11"/>
    <w:rsid w:val="0056202E"/>
    <w:rsid w:val="00565A3E"/>
    <w:rsid w:val="00566A27"/>
    <w:rsid w:val="0056714D"/>
    <w:rsid w:val="00570227"/>
    <w:rsid w:val="00572A08"/>
    <w:rsid w:val="00575BBF"/>
    <w:rsid w:val="00576F57"/>
    <w:rsid w:val="00582985"/>
    <w:rsid w:val="00586016"/>
    <w:rsid w:val="005866AA"/>
    <w:rsid w:val="005912B9"/>
    <w:rsid w:val="005916E1"/>
    <w:rsid w:val="005933CF"/>
    <w:rsid w:val="0059518B"/>
    <w:rsid w:val="00595E81"/>
    <w:rsid w:val="00596A25"/>
    <w:rsid w:val="005A039A"/>
    <w:rsid w:val="005A21BC"/>
    <w:rsid w:val="005A26E9"/>
    <w:rsid w:val="005A582D"/>
    <w:rsid w:val="005A5F97"/>
    <w:rsid w:val="005A65C0"/>
    <w:rsid w:val="005A6846"/>
    <w:rsid w:val="005B7667"/>
    <w:rsid w:val="005B7837"/>
    <w:rsid w:val="005C069D"/>
    <w:rsid w:val="005C1DA2"/>
    <w:rsid w:val="005C2959"/>
    <w:rsid w:val="005C2B35"/>
    <w:rsid w:val="005C389C"/>
    <w:rsid w:val="005C4161"/>
    <w:rsid w:val="005E7746"/>
    <w:rsid w:val="005F0123"/>
    <w:rsid w:val="005F6488"/>
    <w:rsid w:val="0060487C"/>
    <w:rsid w:val="00606D99"/>
    <w:rsid w:val="0061092A"/>
    <w:rsid w:val="006115BD"/>
    <w:rsid w:val="00611EE4"/>
    <w:rsid w:val="006135C9"/>
    <w:rsid w:val="00613FAE"/>
    <w:rsid w:val="00621ADF"/>
    <w:rsid w:val="00623C03"/>
    <w:rsid w:val="00623FF4"/>
    <w:rsid w:val="00625B1A"/>
    <w:rsid w:val="006300FD"/>
    <w:rsid w:val="00630401"/>
    <w:rsid w:val="0063308F"/>
    <w:rsid w:val="00633B38"/>
    <w:rsid w:val="00637309"/>
    <w:rsid w:val="00640265"/>
    <w:rsid w:val="0064223E"/>
    <w:rsid w:val="0064371A"/>
    <w:rsid w:val="0064595D"/>
    <w:rsid w:val="00646C01"/>
    <w:rsid w:val="00650CB8"/>
    <w:rsid w:val="0065371C"/>
    <w:rsid w:val="0065405E"/>
    <w:rsid w:val="0066093B"/>
    <w:rsid w:val="006628BB"/>
    <w:rsid w:val="00670AFC"/>
    <w:rsid w:val="0067128B"/>
    <w:rsid w:val="006737C3"/>
    <w:rsid w:val="00674A00"/>
    <w:rsid w:val="006758B0"/>
    <w:rsid w:val="006827C4"/>
    <w:rsid w:val="00682C6C"/>
    <w:rsid w:val="00686B5F"/>
    <w:rsid w:val="006873A7"/>
    <w:rsid w:val="00690255"/>
    <w:rsid w:val="00694249"/>
    <w:rsid w:val="00694DF4"/>
    <w:rsid w:val="006A0F2C"/>
    <w:rsid w:val="006A4768"/>
    <w:rsid w:val="006A49F0"/>
    <w:rsid w:val="006A4A9D"/>
    <w:rsid w:val="006A7F35"/>
    <w:rsid w:val="006B33B3"/>
    <w:rsid w:val="006B571A"/>
    <w:rsid w:val="006C22AE"/>
    <w:rsid w:val="006C4F4F"/>
    <w:rsid w:val="006E4114"/>
    <w:rsid w:val="006E536A"/>
    <w:rsid w:val="006E6A20"/>
    <w:rsid w:val="006F49DE"/>
    <w:rsid w:val="006F5DDE"/>
    <w:rsid w:val="006F5E3C"/>
    <w:rsid w:val="006F7F60"/>
    <w:rsid w:val="00700263"/>
    <w:rsid w:val="00701ACF"/>
    <w:rsid w:val="00711F57"/>
    <w:rsid w:val="00712D21"/>
    <w:rsid w:val="007141D6"/>
    <w:rsid w:val="007159EA"/>
    <w:rsid w:val="00723CA4"/>
    <w:rsid w:val="00727FD3"/>
    <w:rsid w:val="00733C6C"/>
    <w:rsid w:val="0073685A"/>
    <w:rsid w:val="00741DE7"/>
    <w:rsid w:val="00750DB8"/>
    <w:rsid w:val="00752F01"/>
    <w:rsid w:val="00753C6D"/>
    <w:rsid w:val="00755880"/>
    <w:rsid w:val="007639E6"/>
    <w:rsid w:val="007672FA"/>
    <w:rsid w:val="007716D4"/>
    <w:rsid w:val="00775124"/>
    <w:rsid w:val="00780A0C"/>
    <w:rsid w:val="00786D69"/>
    <w:rsid w:val="0079557D"/>
    <w:rsid w:val="007A23B5"/>
    <w:rsid w:val="007A3916"/>
    <w:rsid w:val="007A5287"/>
    <w:rsid w:val="007A5EAC"/>
    <w:rsid w:val="007B2EA8"/>
    <w:rsid w:val="007B6458"/>
    <w:rsid w:val="007B7085"/>
    <w:rsid w:val="007C515F"/>
    <w:rsid w:val="007C7F5C"/>
    <w:rsid w:val="007D2F45"/>
    <w:rsid w:val="007D463D"/>
    <w:rsid w:val="007D746C"/>
    <w:rsid w:val="007E1737"/>
    <w:rsid w:val="007E3295"/>
    <w:rsid w:val="007E58E9"/>
    <w:rsid w:val="007E5980"/>
    <w:rsid w:val="007E5A30"/>
    <w:rsid w:val="007F71C9"/>
    <w:rsid w:val="00800186"/>
    <w:rsid w:val="00800F1C"/>
    <w:rsid w:val="0080608B"/>
    <w:rsid w:val="00806ABA"/>
    <w:rsid w:val="008074BB"/>
    <w:rsid w:val="00811756"/>
    <w:rsid w:val="0081359A"/>
    <w:rsid w:val="00820CC4"/>
    <w:rsid w:val="00825996"/>
    <w:rsid w:val="00825CDA"/>
    <w:rsid w:val="00832CED"/>
    <w:rsid w:val="00832DCB"/>
    <w:rsid w:val="00837543"/>
    <w:rsid w:val="00837E74"/>
    <w:rsid w:val="00841FA7"/>
    <w:rsid w:val="00843720"/>
    <w:rsid w:val="00844741"/>
    <w:rsid w:val="008456D4"/>
    <w:rsid w:val="00847329"/>
    <w:rsid w:val="00852EA4"/>
    <w:rsid w:val="008531F2"/>
    <w:rsid w:val="00854440"/>
    <w:rsid w:val="00857E08"/>
    <w:rsid w:val="00860521"/>
    <w:rsid w:val="00864BDB"/>
    <w:rsid w:val="00871847"/>
    <w:rsid w:val="0087411B"/>
    <w:rsid w:val="00882273"/>
    <w:rsid w:val="0088523A"/>
    <w:rsid w:val="00885989"/>
    <w:rsid w:val="008905AB"/>
    <w:rsid w:val="0089111C"/>
    <w:rsid w:val="0089273E"/>
    <w:rsid w:val="00893190"/>
    <w:rsid w:val="00897E5E"/>
    <w:rsid w:val="008A2700"/>
    <w:rsid w:val="008A7788"/>
    <w:rsid w:val="008B05C8"/>
    <w:rsid w:val="008B19D2"/>
    <w:rsid w:val="008B2486"/>
    <w:rsid w:val="008B34C6"/>
    <w:rsid w:val="008B40B3"/>
    <w:rsid w:val="008B512B"/>
    <w:rsid w:val="008C0EA1"/>
    <w:rsid w:val="008C50C5"/>
    <w:rsid w:val="008C6F09"/>
    <w:rsid w:val="008D1FBA"/>
    <w:rsid w:val="008D43B8"/>
    <w:rsid w:val="008D5F78"/>
    <w:rsid w:val="008D786C"/>
    <w:rsid w:val="008E0581"/>
    <w:rsid w:val="008E3E4F"/>
    <w:rsid w:val="008E44A3"/>
    <w:rsid w:val="008E5605"/>
    <w:rsid w:val="008E6990"/>
    <w:rsid w:val="008E6ADE"/>
    <w:rsid w:val="008E7259"/>
    <w:rsid w:val="008F2E7F"/>
    <w:rsid w:val="008F3428"/>
    <w:rsid w:val="008F616D"/>
    <w:rsid w:val="00904BF0"/>
    <w:rsid w:val="00905526"/>
    <w:rsid w:val="009104AE"/>
    <w:rsid w:val="00916F6A"/>
    <w:rsid w:val="00917BCD"/>
    <w:rsid w:val="00925E7C"/>
    <w:rsid w:val="0092717E"/>
    <w:rsid w:val="009272D8"/>
    <w:rsid w:val="009306B5"/>
    <w:rsid w:val="009325FB"/>
    <w:rsid w:val="00934495"/>
    <w:rsid w:val="00937884"/>
    <w:rsid w:val="00940EF1"/>
    <w:rsid w:val="0094794B"/>
    <w:rsid w:val="00954755"/>
    <w:rsid w:val="009553BD"/>
    <w:rsid w:val="00957762"/>
    <w:rsid w:val="00963A55"/>
    <w:rsid w:val="009658A4"/>
    <w:rsid w:val="00965BEB"/>
    <w:rsid w:val="009661EA"/>
    <w:rsid w:val="0096656C"/>
    <w:rsid w:val="0097243C"/>
    <w:rsid w:val="0097424E"/>
    <w:rsid w:val="00975B7E"/>
    <w:rsid w:val="009779F1"/>
    <w:rsid w:val="00980A82"/>
    <w:rsid w:val="009867BD"/>
    <w:rsid w:val="00987AC3"/>
    <w:rsid w:val="00990AE8"/>
    <w:rsid w:val="009917A7"/>
    <w:rsid w:val="00992A15"/>
    <w:rsid w:val="009A32FB"/>
    <w:rsid w:val="009A4F03"/>
    <w:rsid w:val="009A6F09"/>
    <w:rsid w:val="009B233B"/>
    <w:rsid w:val="009C00B6"/>
    <w:rsid w:val="009C482B"/>
    <w:rsid w:val="009C4C0A"/>
    <w:rsid w:val="009C566A"/>
    <w:rsid w:val="009C75CB"/>
    <w:rsid w:val="009D3160"/>
    <w:rsid w:val="009D3297"/>
    <w:rsid w:val="009D579B"/>
    <w:rsid w:val="009E0A41"/>
    <w:rsid w:val="009E1F6E"/>
    <w:rsid w:val="009E2541"/>
    <w:rsid w:val="009E25C4"/>
    <w:rsid w:val="009E6737"/>
    <w:rsid w:val="009E741B"/>
    <w:rsid w:val="009F5C2C"/>
    <w:rsid w:val="009F5D4C"/>
    <w:rsid w:val="00A053FF"/>
    <w:rsid w:val="00A076FD"/>
    <w:rsid w:val="00A07E52"/>
    <w:rsid w:val="00A101B2"/>
    <w:rsid w:val="00A11AF3"/>
    <w:rsid w:val="00A22581"/>
    <w:rsid w:val="00A242C3"/>
    <w:rsid w:val="00A245AC"/>
    <w:rsid w:val="00A27C64"/>
    <w:rsid w:val="00A31F70"/>
    <w:rsid w:val="00A336C8"/>
    <w:rsid w:val="00A338C8"/>
    <w:rsid w:val="00A41181"/>
    <w:rsid w:val="00A42875"/>
    <w:rsid w:val="00A430B8"/>
    <w:rsid w:val="00A454E7"/>
    <w:rsid w:val="00A468BC"/>
    <w:rsid w:val="00A47CF4"/>
    <w:rsid w:val="00A553FE"/>
    <w:rsid w:val="00A560E2"/>
    <w:rsid w:val="00A61339"/>
    <w:rsid w:val="00A652AE"/>
    <w:rsid w:val="00A659CA"/>
    <w:rsid w:val="00A67B82"/>
    <w:rsid w:val="00A7103E"/>
    <w:rsid w:val="00A7227A"/>
    <w:rsid w:val="00A725BC"/>
    <w:rsid w:val="00A726E0"/>
    <w:rsid w:val="00A733B1"/>
    <w:rsid w:val="00A74115"/>
    <w:rsid w:val="00A75A3F"/>
    <w:rsid w:val="00A80110"/>
    <w:rsid w:val="00A8233A"/>
    <w:rsid w:val="00A838D4"/>
    <w:rsid w:val="00A85218"/>
    <w:rsid w:val="00A87417"/>
    <w:rsid w:val="00A90D5B"/>
    <w:rsid w:val="00A915B1"/>
    <w:rsid w:val="00A92B1D"/>
    <w:rsid w:val="00A92C3A"/>
    <w:rsid w:val="00A94AE7"/>
    <w:rsid w:val="00A9553E"/>
    <w:rsid w:val="00AA01BE"/>
    <w:rsid w:val="00AA18E5"/>
    <w:rsid w:val="00AA22B8"/>
    <w:rsid w:val="00AA399C"/>
    <w:rsid w:val="00AA7321"/>
    <w:rsid w:val="00AA7367"/>
    <w:rsid w:val="00AA73CB"/>
    <w:rsid w:val="00AA7FDC"/>
    <w:rsid w:val="00AB06EE"/>
    <w:rsid w:val="00AB4560"/>
    <w:rsid w:val="00AB510D"/>
    <w:rsid w:val="00AB6C57"/>
    <w:rsid w:val="00AB7285"/>
    <w:rsid w:val="00AC5AB7"/>
    <w:rsid w:val="00AC7E49"/>
    <w:rsid w:val="00AD4F16"/>
    <w:rsid w:val="00AD4FE1"/>
    <w:rsid w:val="00AD5583"/>
    <w:rsid w:val="00AD70B0"/>
    <w:rsid w:val="00AE1899"/>
    <w:rsid w:val="00AE2056"/>
    <w:rsid w:val="00AE2953"/>
    <w:rsid w:val="00AE4198"/>
    <w:rsid w:val="00AE5DBC"/>
    <w:rsid w:val="00AE66D4"/>
    <w:rsid w:val="00B00938"/>
    <w:rsid w:val="00B039EA"/>
    <w:rsid w:val="00B05810"/>
    <w:rsid w:val="00B1086C"/>
    <w:rsid w:val="00B141DE"/>
    <w:rsid w:val="00B168E7"/>
    <w:rsid w:val="00B16B42"/>
    <w:rsid w:val="00B217B6"/>
    <w:rsid w:val="00B23007"/>
    <w:rsid w:val="00B2349B"/>
    <w:rsid w:val="00B240E1"/>
    <w:rsid w:val="00B25731"/>
    <w:rsid w:val="00B25A95"/>
    <w:rsid w:val="00B353B3"/>
    <w:rsid w:val="00B35FD6"/>
    <w:rsid w:val="00B40EA6"/>
    <w:rsid w:val="00B41AC0"/>
    <w:rsid w:val="00B51C8D"/>
    <w:rsid w:val="00B54313"/>
    <w:rsid w:val="00B56B6E"/>
    <w:rsid w:val="00B57131"/>
    <w:rsid w:val="00B57730"/>
    <w:rsid w:val="00B63901"/>
    <w:rsid w:val="00B65558"/>
    <w:rsid w:val="00B660E8"/>
    <w:rsid w:val="00B77553"/>
    <w:rsid w:val="00B80DC3"/>
    <w:rsid w:val="00B812A6"/>
    <w:rsid w:val="00B81EB4"/>
    <w:rsid w:val="00B84044"/>
    <w:rsid w:val="00B842A7"/>
    <w:rsid w:val="00B84BC5"/>
    <w:rsid w:val="00B84DB6"/>
    <w:rsid w:val="00B86DA5"/>
    <w:rsid w:val="00BA0E13"/>
    <w:rsid w:val="00BA21E5"/>
    <w:rsid w:val="00BA2EE0"/>
    <w:rsid w:val="00BA7265"/>
    <w:rsid w:val="00BB0B8E"/>
    <w:rsid w:val="00BB69D8"/>
    <w:rsid w:val="00BB7023"/>
    <w:rsid w:val="00BB79F5"/>
    <w:rsid w:val="00BC0621"/>
    <w:rsid w:val="00BC6748"/>
    <w:rsid w:val="00BC7489"/>
    <w:rsid w:val="00BD109B"/>
    <w:rsid w:val="00BD272F"/>
    <w:rsid w:val="00BD481B"/>
    <w:rsid w:val="00BD699C"/>
    <w:rsid w:val="00BE02E9"/>
    <w:rsid w:val="00BE1148"/>
    <w:rsid w:val="00BE276D"/>
    <w:rsid w:val="00BE3900"/>
    <w:rsid w:val="00BE4FDD"/>
    <w:rsid w:val="00BE50B3"/>
    <w:rsid w:val="00BF2E35"/>
    <w:rsid w:val="00BF37F3"/>
    <w:rsid w:val="00BF4050"/>
    <w:rsid w:val="00BF41D8"/>
    <w:rsid w:val="00BF435D"/>
    <w:rsid w:val="00C03A58"/>
    <w:rsid w:val="00C0500F"/>
    <w:rsid w:val="00C06DC3"/>
    <w:rsid w:val="00C16A98"/>
    <w:rsid w:val="00C1736C"/>
    <w:rsid w:val="00C17D1A"/>
    <w:rsid w:val="00C21E28"/>
    <w:rsid w:val="00C246EC"/>
    <w:rsid w:val="00C26F88"/>
    <w:rsid w:val="00C3067B"/>
    <w:rsid w:val="00C340B4"/>
    <w:rsid w:val="00C36239"/>
    <w:rsid w:val="00C368C4"/>
    <w:rsid w:val="00C411CD"/>
    <w:rsid w:val="00C42680"/>
    <w:rsid w:val="00C44B79"/>
    <w:rsid w:val="00C45CB0"/>
    <w:rsid w:val="00C5088E"/>
    <w:rsid w:val="00C50EB9"/>
    <w:rsid w:val="00C51B6D"/>
    <w:rsid w:val="00C5408E"/>
    <w:rsid w:val="00C57C14"/>
    <w:rsid w:val="00C61EA9"/>
    <w:rsid w:val="00C62619"/>
    <w:rsid w:val="00C65C2B"/>
    <w:rsid w:val="00C67D5B"/>
    <w:rsid w:val="00C70E9E"/>
    <w:rsid w:val="00C71C8F"/>
    <w:rsid w:val="00C72305"/>
    <w:rsid w:val="00C7448A"/>
    <w:rsid w:val="00C74D3D"/>
    <w:rsid w:val="00C80838"/>
    <w:rsid w:val="00C87853"/>
    <w:rsid w:val="00C87AF2"/>
    <w:rsid w:val="00C9153C"/>
    <w:rsid w:val="00C92047"/>
    <w:rsid w:val="00C92F8F"/>
    <w:rsid w:val="00C95954"/>
    <w:rsid w:val="00CA3596"/>
    <w:rsid w:val="00CA4351"/>
    <w:rsid w:val="00CC0CA2"/>
    <w:rsid w:val="00CC1594"/>
    <w:rsid w:val="00CC290C"/>
    <w:rsid w:val="00CC3C23"/>
    <w:rsid w:val="00CC3EDC"/>
    <w:rsid w:val="00CC5676"/>
    <w:rsid w:val="00CC7629"/>
    <w:rsid w:val="00CC7F40"/>
    <w:rsid w:val="00CD15B5"/>
    <w:rsid w:val="00CD1840"/>
    <w:rsid w:val="00CD2CFC"/>
    <w:rsid w:val="00CD3AE0"/>
    <w:rsid w:val="00CD3E63"/>
    <w:rsid w:val="00CE45FA"/>
    <w:rsid w:val="00CE631B"/>
    <w:rsid w:val="00CE7D9F"/>
    <w:rsid w:val="00CF24A4"/>
    <w:rsid w:val="00CF420A"/>
    <w:rsid w:val="00D047AB"/>
    <w:rsid w:val="00D06651"/>
    <w:rsid w:val="00D113BE"/>
    <w:rsid w:val="00D12D1B"/>
    <w:rsid w:val="00D1321C"/>
    <w:rsid w:val="00D1509B"/>
    <w:rsid w:val="00D15D08"/>
    <w:rsid w:val="00D20BCB"/>
    <w:rsid w:val="00D22AB2"/>
    <w:rsid w:val="00D24C39"/>
    <w:rsid w:val="00D27966"/>
    <w:rsid w:val="00D3573F"/>
    <w:rsid w:val="00D377EC"/>
    <w:rsid w:val="00D37AEC"/>
    <w:rsid w:val="00D41FFB"/>
    <w:rsid w:val="00D43173"/>
    <w:rsid w:val="00D54731"/>
    <w:rsid w:val="00D548BA"/>
    <w:rsid w:val="00D5529F"/>
    <w:rsid w:val="00D570BA"/>
    <w:rsid w:val="00D6169D"/>
    <w:rsid w:val="00D622B3"/>
    <w:rsid w:val="00D80AF1"/>
    <w:rsid w:val="00D832F8"/>
    <w:rsid w:val="00D844CA"/>
    <w:rsid w:val="00D84F7F"/>
    <w:rsid w:val="00D853B8"/>
    <w:rsid w:val="00D85D23"/>
    <w:rsid w:val="00D87545"/>
    <w:rsid w:val="00D90F2F"/>
    <w:rsid w:val="00D9422B"/>
    <w:rsid w:val="00D951A5"/>
    <w:rsid w:val="00DA083F"/>
    <w:rsid w:val="00DA1D2E"/>
    <w:rsid w:val="00DA2273"/>
    <w:rsid w:val="00DA2A63"/>
    <w:rsid w:val="00DA481F"/>
    <w:rsid w:val="00DA5AA6"/>
    <w:rsid w:val="00DA5D6C"/>
    <w:rsid w:val="00DA7A3D"/>
    <w:rsid w:val="00DB3617"/>
    <w:rsid w:val="00DB74A5"/>
    <w:rsid w:val="00DC2B97"/>
    <w:rsid w:val="00DC62FC"/>
    <w:rsid w:val="00DE21D5"/>
    <w:rsid w:val="00DE2E5B"/>
    <w:rsid w:val="00DF29D6"/>
    <w:rsid w:val="00DF6B85"/>
    <w:rsid w:val="00E03BA6"/>
    <w:rsid w:val="00E07655"/>
    <w:rsid w:val="00E078B0"/>
    <w:rsid w:val="00E1240F"/>
    <w:rsid w:val="00E15606"/>
    <w:rsid w:val="00E20CAE"/>
    <w:rsid w:val="00E21F20"/>
    <w:rsid w:val="00E26E0E"/>
    <w:rsid w:val="00E27077"/>
    <w:rsid w:val="00E272D0"/>
    <w:rsid w:val="00E3122A"/>
    <w:rsid w:val="00E3183B"/>
    <w:rsid w:val="00E31871"/>
    <w:rsid w:val="00E42C5F"/>
    <w:rsid w:val="00E47193"/>
    <w:rsid w:val="00E5132F"/>
    <w:rsid w:val="00E55978"/>
    <w:rsid w:val="00E605DC"/>
    <w:rsid w:val="00E6199D"/>
    <w:rsid w:val="00E619E3"/>
    <w:rsid w:val="00E627EA"/>
    <w:rsid w:val="00E63C16"/>
    <w:rsid w:val="00E65A19"/>
    <w:rsid w:val="00E666B5"/>
    <w:rsid w:val="00E70110"/>
    <w:rsid w:val="00E70C13"/>
    <w:rsid w:val="00E725A2"/>
    <w:rsid w:val="00E74AC6"/>
    <w:rsid w:val="00E74C2A"/>
    <w:rsid w:val="00E75769"/>
    <w:rsid w:val="00E77285"/>
    <w:rsid w:val="00E82545"/>
    <w:rsid w:val="00E833A4"/>
    <w:rsid w:val="00E84CFA"/>
    <w:rsid w:val="00E85252"/>
    <w:rsid w:val="00E85DCB"/>
    <w:rsid w:val="00E91521"/>
    <w:rsid w:val="00E91B4A"/>
    <w:rsid w:val="00E9635C"/>
    <w:rsid w:val="00E97F43"/>
    <w:rsid w:val="00EA0123"/>
    <w:rsid w:val="00EA2FB6"/>
    <w:rsid w:val="00EA6D6F"/>
    <w:rsid w:val="00EA7D86"/>
    <w:rsid w:val="00EB0F81"/>
    <w:rsid w:val="00EB121C"/>
    <w:rsid w:val="00EC14C9"/>
    <w:rsid w:val="00EC5381"/>
    <w:rsid w:val="00EC64E2"/>
    <w:rsid w:val="00EC7285"/>
    <w:rsid w:val="00ED0337"/>
    <w:rsid w:val="00ED097F"/>
    <w:rsid w:val="00ED2B05"/>
    <w:rsid w:val="00ED3136"/>
    <w:rsid w:val="00ED54A5"/>
    <w:rsid w:val="00ED6E56"/>
    <w:rsid w:val="00EE0989"/>
    <w:rsid w:val="00EE23DF"/>
    <w:rsid w:val="00EE4E55"/>
    <w:rsid w:val="00EE6BEA"/>
    <w:rsid w:val="00EE776E"/>
    <w:rsid w:val="00EF5292"/>
    <w:rsid w:val="00F01F90"/>
    <w:rsid w:val="00F03C8D"/>
    <w:rsid w:val="00F0494F"/>
    <w:rsid w:val="00F117F4"/>
    <w:rsid w:val="00F1330C"/>
    <w:rsid w:val="00F1559D"/>
    <w:rsid w:val="00F16FE9"/>
    <w:rsid w:val="00F24AAE"/>
    <w:rsid w:val="00F26C43"/>
    <w:rsid w:val="00F33255"/>
    <w:rsid w:val="00F33663"/>
    <w:rsid w:val="00F33D53"/>
    <w:rsid w:val="00F35B3C"/>
    <w:rsid w:val="00F35DBC"/>
    <w:rsid w:val="00F36721"/>
    <w:rsid w:val="00F4534B"/>
    <w:rsid w:val="00F47225"/>
    <w:rsid w:val="00F5035B"/>
    <w:rsid w:val="00F5093B"/>
    <w:rsid w:val="00F53A3D"/>
    <w:rsid w:val="00F54E74"/>
    <w:rsid w:val="00F6072A"/>
    <w:rsid w:val="00F60A38"/>
    <w:rsid w:val="00F611F3"/>
    <w:rsid w:val="00F61B71"/>
    <w:rsid w:val="00F62411"/>
    <w:rsid w:val="00F645C3"/>
    <w:rsid w:val="00F64733"/>
    <w:rsid w:val="00F71CBB"/>
    <w:rsid w:val="00F7492B"/>
    <w:rsid w:val="00F76305"/>
    <w:rsid w:val="00F77CF7"/>
    <w:rsid w:val="00F81ACC"/>
    <w:rsid w:val="00F8356D"/>
    <w:rsid w:val="00F8465B"/>
    <w:rsid w:val="00F851F2"/>
    <w:rsid w:val="00F8524E"/>
    <w:rsid w:val="00F87569"/>
    <w:rsid w:val="00F9228C"/>
    <w:rsid w:val="00F92356"/>
    <w:rsid w:val="00F9342B"/>
    <w:rsid w:val="00F95BCA"/>
    <w:rsid w:val="00F963F8"/>
    <w:rsid w:val="00FA13ED"/>
    <w:rsid w:val="00FB12A2"/>
    <w:rsid w:val="00FB26F9"/>
    <w:rsid w:val="00FB3715"/>
    <w:rsid w:val="00FB4C77"/>
    <w:rsid w:val="00FC56B2"/>
    <w:rsid w:val="00FC5DAC"/>
    <w:rsid w:val="00FD14E3"/>
    <w:rsid w:val="00FD17E9"/>
    <w:rsid w:val="00FD5DDF"/>
    <w:rsid w:val="00FD7022"/>
    <w:rsid w:val="00FE4E84"/>
    <w:rsid w:val="00FF5BC5"/>
    <w:rsid w:val="00FF604F"/>
    <w:rsid w:val="00FF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C44B79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sid w:val="00C44B79"/>
    <w:rPr>
      <w:sz w:val="20"/>
      <w:szCs w:val="20"/>
    </w:rPr>
  </w:style>
  <w:style w:type="paragraph" w:styleId="a4">
    <w:name w:val="List Paragraph"/>
    <w:basedOn w:val="a"/>
    <w:uiPriority w:val="34"/>
    <w:qFormat/>
    <w:rsid w:val="00C44B79"/>
    <w:pPr>
      <w:ind w:left="720"/>
      <w:contextualSpacing/>
    </w:pPr>
  </w:style>
  <w:style w:type="table" w:styleId="a5">
    <w:name w:val="Table Grid"/>
    <w:basedOn w:val="a1"/>
    <w:uiPriority w:val="39"/>
    <w:rsid w:val="00C44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nhideWhenUsed/>
    <w:rsid w:val="00C4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C44B79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7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header"/>
    <w:basedOn w:val="a"/>
    <w:link w:val="Char1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2">
    <w:name w:val="Υποσέλιδο Char"/>
    <w:basedOn w:val="a0"/>
    <w:link w:val="a8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footer"/>
    <w:basedOn w:val="a"/>
    <w:link w:val="Char2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Σώμα κείμενου με εσοχή 3 Char"/>
    <w:basedOn w:val="a0"/>
    <w:link w:val="3"/>
    <w:semiHidden/>
    <w:rsid w:val="00C44B7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3">
    <w:name w:val="Body Text Indent 3"/>
    <w:basedOn w:val="a"/>
    <w:link w:val="3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με εσοχή 2 Char"/>
    <w:basedOn w:val="a0"/>
    <w:link w:val="2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">
    <w:name w:val="Body Text Indent 2"/>
    <w:basedOn w:val="a"/>
    <w:link w:val="2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9">
    <w:name w:val="Body Text"/>
    <w:basedOn w:val="a"/>
    <w:link w:val="Char3"/>
    <w:semiHidden/>
    <w:rsid w:val="00C44B79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3">
    <w:name w:val="Σώμα κειμένου Char"/>
    <w:basedOn w:val="a0"/>
    <w:link w:val="a9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0">
    <w:name w:val="Σώμα κείμενου 3 Char"/>
    <w:basedOn w:val="a0"/>
    <w:link w:val="30"/>
    <w:semiHidden/>
    <w:rsid w:val="00C44B79"/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paragraph" w:styleId="30">
    <w:name w:val="Body Text 3"/>
    <w:basedOn w:val="a"/>
    <w:link w:val="3Char0"/>
    <w:semiHidden/>
    <w:rsid w:val="00C44B79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character" w:styleId="-">
    <w:name w:val="Hyperlink"/>
    <w:rsid w:val="00C44B79"/>
    <w:rPr>
      <w:color w:val="0000FF"/>
      <w:u w:val="single"/>
    </w:rPr>
  </w:style>
  <w:style w:type="paragraph" w:customStyle="1" w:styleId="ListParagraph1">
    <w:name w:val="List Paragraph1"/>
    <w:basedOn w:val="a"/>
    <w:rsid w:val="00C44B79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customStyle="1" w:styleId="Default">
    <w:name w:val="Default"/>
    <w:rsid w:val="00C44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3183B"/>
    <w:rPr>
      <w:sz w:val="16"/>
      <w:szCs w:val="16"/>
    </w:rPr>
  </w:style>
  <w:style w:type="paragraph" w:styleId="ab">
    <w:name w:val="annotation subject"/>
    <w:basedOn w:val="a3"/>
    <w:next w:val="a3"/>
    <w:link w:val="Char4"/>
    <w:uiPriority w:val="99"/>
    <w:semiHidden/>
    <w:unhideWhenUsed/>
    <w:rsid w:val="00E3183B"/>
    <w:rPr>
      <w:b/>
      <w:bCs/>
    </w:rPr>
  </w:style>
  <w:style w:type="character" w:customStyle="1" w:styleId="Char4">
    <w:name w:val="Θέμα σχολίου Char"/>
    <w:basedOn w:val="Char"/>
    <w:link w:val="ab"/>
    <w:uiPriority w:val="99"/>
    <w:semiHidden/>
    <w:rsid w:val="00E3183B"/>
    <w:rPr>
      <w:b/>
      <w:bCs/>
    </w:rPr>
  </w:style>
  <w:style w:type="character" w:styleId="ac">
    <w:name w:val="Emphasis"/>
    <w:basedOn w:val="a0"/>
    <w:uiPriority w:val="20"/>
    <w:qFormat/>
    <w:rsid w:val="00733C6C"/>
    <w:rPr>
      <w:i/>
      <w:iCs/>
    </w:rPr>
  </w:style>
  <w:style w:type="paragraph" w:styleId="Web">
    <w:name w:val="Normal (Web)"/>
    <w:basedOn w:val="a"/>
    <w:uiPriority w:val="99"/>
    <w:semiHidden/>
    <w:unhideWhenUsed/>
    <w:rsid w:val="003A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d">
    <w:name w:val="Βιβλίο_κείμενο αναφοράς"/>
    <w:basedOn w:val="ae"/>
    <w:rsid w:val="007E58E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Char5"/>
    <w:uiPriority w:val="99"/>
    <w:semiHidden/>
    <w:unhideWhenUsed/>
    <w:rsid w:val="007E58E9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7E58E9"/>
  </w:style>
  <w:style w:type="paragraph" w:customStyle="1" w:styleId="para">
    <w:name w:val="para"/>
    <w:basedOn w:val="a"/>
    <w:next w:val="a"/>
    <w:uiPriority w:val="99"/>
    <w:rsid w:val="00471EC5"/>
    <w:pPr>
      <w:autoSpaceDE w:val="0"/>
      <w:autoSpaceDN w:val="0"/>
      <w:adjustRightInd w:val="0"/>
      <w:spacing w:after="0" w:line="240" w:lineRule="auto"/>
    </w:pPr>
    <w:rPr>
      <w:rFonts w:ascii="BBACGL+BookAntiqua" w:eastAsia="Cambria" w:hAnsi="BBACGL+BookAntiqua" w:cs="Times New Roman"/>
      <w:sz w:val="24"/>
      <w:szCs w:val="24"/>
    </w:rPr>
  </w:style>
  <w:style w:type="character" w:customStyle="1" w:styleId="jlqj4b">
    <w:name w:val="jlqj4b"/>
    <w:basedOn w:val="a0"/>
    <w:rsid w:val="00892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1967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image" Target="media/image8.emf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C1FA0F-1EC5-4C8F-A00D-2D62A336CF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C42DBC-9F7D-4000-9BEC-EECF97DA94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300C52-37B0-4046-A4B3-6A4E5619A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2022-12-08T11:15:00Z</dcterms:created>
  <dcterms:modified xsi:type="dcterms:W3CDTF">2022-12-08T11:15:00Z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